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94" w:rsidRDefault="00685394" w:rsidP="00837B2A">
      <w:pPr>
        <w:pStyle w:val="Default"/>
        <w:spacing w:line="360" w:lineRule="auto"/>
        <w:jc w:val="center"/>
        <w:rPr>
          <w:rFonts w:asciiTheme="minorHAnsi" w:hAnsiTheme="minorHAnsi"/>
          <w:b/>
          <w:caps/>
          <w:sz w:val="44"/>
          <w:szCs w:val="44"/>
        </w:rPr>
      </w:pPr>
      <w:bookmarkStart w:id="0" w:name="_GoBack"/>
      <w:bookmarkEnd w:id="0"/>
    </w:p>
    <w:p w:rsidR="00685394" w:rsidRPr="000C2909" w:rsidRDefault="00E1431F" w:rsidP="00837B2A">
      <w:pPr>
        <w:pStyle w:val="Default"/>
        <w:spacing w:line="360" w:lineRule="auto"/>
        <w:jc w:val="center"/>
        <w:rPr>
          <w:rFonts w:asciiTheme="minorHAnsi" w:hAnsiTheme="minorHAnsi"/>
          <w:b/>
          <w:caps/>
          <w:sz w:val="44"/>
          <w:szCs w:val="44"/>
        </w:rPr>
      </w:pPr>
      <w:r w:rsidRPr="00E1431F">
        <w:rPr>
          <w:rFonts w:asciiTheme="minorHAnsi" w:hAnsiTheme="minorHAnsi"/>
          <w:b/>
          <w:caps/>
          <w:noProof/>
          <w:color w:val="943634" w:themeColor="accent2" w:themeShade="BF"/>
          <w:sz w:val="44"/>
          <w:szCs w:val="44"/>
          <w:lang w:eastAsia="pt-PT"/>
        </w:rPr>
        <w:pict>
          <v:rect id="Rectangle 58" o:spid="_x0000_s1026" style="position:absolute;left:0;text-align:left;margin-left:-40.4pt;margin-top:.95pt;width:25.5pt;height:567.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" fillcolor="#17365d [2415]" stroked="f"/>
        </w:pict>
      </w:r>
    </w:p>
    <w:p w:rsidR="00BD1FCC" w:rsidRPr="00890380" w:rsidRDefault="00BD1FCC" w:rsidP="00BD1FCC">
      <w:pPr>
        <w:spacing w:line="360" w:lineRule="auto"/>
        <w:jc w:val="center"/>
        <w:rPr>
          <w:b/>
          <w:color w:val="943634" w:themeColor="accent2" w:themeShade="BF"/>
          <w:sz w:val="44"/>
          <w:szCs w:val="44"/>
        </w:rPr>
      </w:pPr>
      <w:r w:rsidRPr="00890380">
        <w:rPr>
          <w:b/>
          <w:color w:val="943634" w:themeColor="accent2" w:themeShade="BF"/>
          <w:sz w:val="44"/>
          <w:szCs w:val="44"/>
        </w:rPr>
        <w:t>O</w:t>
      </w:r>
      <w:r w:rsidR="00337887">
        <w:rPr>
          <w:b/>
          <w:color w:val="943634" w:themeColor="accent2" w:themeShade="BF"/>
          <w:sz w:val="44"/>
          <w:szCs w:val="44"/>
        </w:rPr>
        <w:t>S</w:t>
      </w:r>
      <w:r w:rsidRPr="00890380">
        <w:rPr>
          <w:b/>
          <w:color w:val="943634" w:themeColor="accent2" w:themeShade="BF"/>
          <w:sz w:val="44"/>
          <w:szCs w:val="44"/>
        </w:rPr>
        <w:t xml:space="preserve"> </w:t>
      </w:r>
      <w:r w:rsidR="00890380" w:rsidRPr="00890380">
        <w:rPr>
          <w:b/>
          <w:color w:val="943634" w:themeColor="accent2" w:themeShade="BF"/>
          <w:sz w:val="44"/>
          <w:szCs w:val="44"/>
        </w:rPr>
        <w:t>PSICÓLOGO</w:t>
      </w:r>
      <w:r w:rsidR="00337887">
        <w:rPr>
          <w:b/>
          <w:color w:val="943634" w:themeColor="accent2" w:themeShade="BF"/>
          <w:sz w:val="44"/>
          <w:szCs w:val="44"/>
        </w:rPr>
        <w:t>S</w:t>
      </w:r>
      <w:r w:rsidR="00890380" w:rsidRPr="00890380">
        <w:rPr>
          <w:b/>
          <w:color w:val="943634" w:themeColor="accent2" w:themeShade="BF"/>
          <w:sz w:val="44"/>
          <w:szCs w:val="44"/>
        </w:rPr>
        <w:t xml:space="preserve"> E</w:t>
      </w:r>
      <w:r w:rsidRPr="00890380">
        <w:rPr>
          <w:b/>
          <w:color w:val="943634" w:themeColor="accent2" w:themeShade="BF"/>
          <w:sz w:val="44"/>
          <w:szCs w:val="44"/>
        </w:rPr>
        <w:t xml:space="preserve"> O PROCESSO DE ORIENTAÇÃO</w:t>
      </w:r>
    </w:p>
    <w:p w:rsidR="00837B2A" w:rsidRDefault="00837B2A" w:rsidP="00837B2A">
      <w:pPr>
        <w:pStyle w:val="Default"/>
        <w:spacing w:line="360" w:lineRule="auto"/>
        <w:jc w:val="center"/>
        <w:rPr>
          <w:rFonts w:asciiTheme="minorHAnsi" w:hAnsiTheme="minorHAnsi"/>
          <w:b/>
          <w:caps/>
        </w:rPr>
        <w:sectPr w:rsidR="00837B2A" w:rsidSect="00690BF0">
          <w:pgSz w:w="11906" w:h="16838"/>
          <w:pgMar w:top="1417" w:right="1701" w:bottom="1417" w:left="1701" w:header="708" w:footer="708" w:gutter="0"/>
          <w:cols w:space="708"/>
          <w:docGrid w:linePitch="360"/>
        </w:sectPr>
      </w:pPr>
    </w:p>
    <w:p w:rsidR="00D5215A" w:rsidRDefault="00D5215A" w:rsidP="00BD1FCC">
      <w:pPr>
        <w:spacing w:line="360" w:lineRule="auto"/>
        <w:jc w:val="center"/>
        <w:rPr>
          <w:rFonts w:asciiTheme="majorHAnsi" w:hAnsiTheme="majorHAnsi"/>
          <w:b/>
          <w:sz w:val="40"/>
          <w:szCs w:val="40"/>
        </w:rPr>
      </w:pPr>
    </w:p>
    <w:p w:rsidR="00D5215A" w:rsidRDefault="00E1431F" w:rsidP="00BD1FCC">
      <w:pPr>
        <w:spacing w:line="360" w:lineRule="auto"/>
        <w:jc w:val="center"/>
        <w:rPr>
          <w:rFonts w:asciiTheme="majorHAnsi" w:hAnsiTheme="majorHAnsi"/>
          <w:b/>
          <w:sz w:val="40"/>
          <w:szCs w:val="40"/>
        </w:rPr>
      </w:pPr>
      <w:r w:rsidRPr="00E1431F">
        <w:rPr>
          <w:b/>
          <w:caps/>
          <w:noProof/>
          <w:sz w:val="44"/>
          <w:szCs w:val="44"/>
          <w:lang w:eastAsia="pt-PT"/>
        </w:rPr>
        <w:pict>
          <v:rect id="Rectangle 59" o:spid="_x0000_s1045" style="position:absolute;left:0;text-align:left;margin-left:-27.65pt;margin-top:28pt;width:25.5pt;height:595.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" fillcolor="#17365d [2415]" stroked="f"/>
        </w:pict>
      </w:r>
    </w:p>
    <w:p w:rsidR="00610DF5" w:rsidRDefault="00610DF5" w:rsidP="00610DF5">
      <w:pPr>
        <w:pStyle w:val="Default"/>
        <w:spacing w:line="360" w:lineRule="auto"/>
        <w:jc w:val="center"/>
        <w:rPr>
          <w:rFonts w:asciiTheme="minorHAnsi" w:hAnsiTheme="minorHAnsi"/>
          <w:b/>
          <w:caps/>
        </w:rPr>
      </w:pPr>
    </w:p>
    <w:p w:rsidR="00610DF5" w:rsidRPr="00D56AD3" w:rsidRDefault="00837B2A" w:rsidP="00610DF5">
      <w:pPr>
        <w:pStyle w:val="Default"/>
        <w:spacing w:line="360" w:lineRule="auto"/>
        <w:jc w:val="center"/>
        <w:rPr>
          <w:rFonts w:asciiTheme="minorHAnsi" w:hAnsiTheme="minorHAnsi"/>
          <w:b/>
          <w:caps/>
        </w:rPr>
      </w:pPr>
      <w:r>
        <w:rPr>
          <w:rFonts w:asciiTheme="minorHAnsi" w:hAnsiTheme="minorHAnsi"/>
          <w:b/>
          <w:caps/>
        </w:rPr>
        <w:t>Ficha Técnica</w:t>
      </w:r>
    </w:p>
    <w:p w:rsidR="00610DF5" w:rsidRDefault="00610DF5" w:rsidP="00610DF5">
      <w:pPr>
        <w:pStyle w:val="Default"/>
        <w:spacing w:line="360" w:lineRule="auto"/>
        <w:jc w:val="center"/>
        <w:rPr>
          <w:rFonts w:asciiTheme="minorHAnsi" w:hAnsiTheme="minorHAnsi"/>
        </w:rPr>
      </w:pPr>
    </w:p>
    <w:p w:rsidR="00610DF5" w:rsidRPr="00685394" w:rsidRDefault="00837B2A" w:rsidP="00610DF5">
      <w:pPr>
        <w:pStyle w:val="Default"/>
        <w:spacing w:line="360" w:lineRule="auto"/>
        <w:jc w:val="center"/>
        <w:rPr>
          <w:rFonts w:asciiTheme="minorHAnsi" w:hAnsiTheme="minorHAnsi"/>
          <w:b/>
        </w:rPr>
      </w:pPr>
      <w:r w:rsidRPr="00685394">
        <w:rPr>
          <w:rFonts w:asciiTheme="minorHAnsi" w:hAnsiTheme="minorHAnsi"/>
          <w:b/>
        </w:rPr>
        <w:t xml:space="preserve">Titulo </w:t>
      </w:r>
    </w:p>
    <w:p w:rsidR="00BD1FCC" w:rsidRPr="00BD1FCC" w:rsidRDefault="00380825" w:rsidP="00BD1FCC">
      <w:pPr>
        <w:spacing w:line="360" w:lineRule="auto"/>
        <w:jc w:val="center"/>
        <w:rPr>
          <w:rFonts w:cs="Times New Roman"/>
          <w:color w:val="000000"/>
          <w:sz w:val="24"/>
          <w:szCs w:val="24"/>
        </w:rPr>
      </w:pPr>
      <w:r>
        <w:rPr>
          <w:rFonts w:cs="Times New Roman"/>
          <w:color w:val="000000"/>
          <w:sz w:val="24"/>
          <w:szCs w:val="24"/>
        </w:rPr>
        <w:t>O</w:t>
      </w:r>
      <w:r w:rsidR="00337887">
        <w:rPr>
          <w:rFonts w:cs="Times New Roman"/>
          <w:color w:val="000000"/>
          <w:sz w:val="24"/>
          <w:szCs w:val="24"/>
        </w:rPr>
        <w:t>S</w:t>
      </w:r>
      <w:r>
        <w:rPr>
          <w:rFonts w:cs="Times New Roman"/>
          <w:color w:val="000000"/>
          <w:sz w:val="24"/>
          <w:szCs w:val="24"/>
        </w:rPr>
        <w:t xml:space="preserve"> PSICÓLOGO</w:t>
      </w:r>
      <w:r w:rsidR="00337887">
        <w:rPr>
          <w:rFonts w:cs="Times New Roman"/>
          <w:color w:val="000000"/>
          <w:sz w:val="24"/>
          <w:szCs w:val="24"/>
        </w:rPr>
        <w:t>S</w:t>
      </w:r>
      <w:r>
        <w:rPr>
          <w:rFonts w:cs="Times New Roman"/>
          <w:color w:val="000000"/>
          <w:sz w:val="24"/>
          <w:szCs w:val="24"/>
        </w:rPr>
        <w:t xml:space="preserve"> </w:t>
      </w:r>
      <w:r w:rsidR="00BD1FCC" w:rsidRPr="00BD1FCC">
        <w:rPr>
          <w:rFonts w:cs="Times New Roman"/>
          <w:color w:val="000000"/>
          <w:sz w:val="24"/>
          <w:szCs w:val="24"/>
        </w:rPr>
        <w:t>E O PROCESSO DE ORIENTAÇÃO</w:t>
      </w:r>
    </w:p>
    <w:p w:rsidR="00837B2A" w:rsidRPr="00685394" w:rsidRDefault="00837B2A" w:rsidP="00610DF5">
      <w:pPr>
        <w:pStyle w:val="Default"/>
        <w:spacing w:line="360" w:lineRule="auto"/>
        <w:jc w:val="center"/>
        <w:rPr>
          <w:rFonts w:asciiTheme="minorHAnsi" w:hAnsiTheme="minorHAnsi"/>
          <w:b/>
        </w:rPr>
      </w:pPr>
      <w:r w:rsidRPr="00685394">
        <w:rPr>
          <w:rFonts w:asciiTheme="minorHAnsi" w:hAnsiTheme="minorHAnsi"/>
          <w:b/>
        </w:rPr>
        <w:t>Editor</w:t>
      </w:r>
    </w:p>
    <w:p w:rsidR="00837B2A" w:rsidRDefault="00837B2A" w:rsidP="00610DF5">
      <w:pPr>
        <w:pStyle w:val="Default"/>
        <w:spacing w:line="360" w:lineRule="auto"/>
        <w:jc w:val="center"/>
        <w:rPr>
          <w:rFonts w:asciiTheme="minorHAnsi" w:hAnsiTheme="minorHAnsi"/>
        </w:rPr>
      </w:pPr>
      <w:r>
        <w:rPr>
          <w:rFonts w:asciiTheme="minorHAnsi" w:hAnsiTheme="minorHAnsi"/>
        </w:rPr>
        <w:t>Direção</w:t>
      </w:r>
      <w:r w:rsidR="008E6AE9">
        <w:rPr>
          <w:rFonts w:asciiTheme="minorHAnsi" w:hAnsiTheme="minorHAnsi"/>
        </w:rPr>
        <w:t xml:space="preserve"> - </w:t>
      </w:r>
      <w:r>
        <w:rPr>
          <w:rFonts w:asciiTheme="minorHAnsi" w:hAnsiTheme="minorHAnsi"/>
        </w:rPr>
        <w:t>Geral da Educação</w:t>
      </w:r>
    </w:p>
    <w:p w:rsidR="00837B2A" w:rsidRDefault="00837B2A" w:rsidP="00610DF5">
      <w:pPr>
        <w:pStyle w:val="Default"/>
        <w:spacing w:line="360" w:lineRule="auto"/>
        <w:jc w:val="center"/>
        <w:rPr>
          <w:rFonts w:asciiTheme="minorHAnsi" w:hAnsiTheme="minorHAnsi"/>
        </w:rPr>
      </w:pPr>
      <w:r>
        <w:rPr>
          <w:rFonts w:asciiTheme="minorHAnsi" w:hAnsiTheme="minorHAnsi"/>
        </w:rPr>
        <w:t xml:space="preserve">Ministério da Educação </w:t>
      </w:r>
    </w:p>
    <w:p w:rsidR="00610DF5" w:rsidRDefault="00610DF5" w:rsidP="00610DF5">
      <w:pPr>
        <w:pStyle w:val="Default"/>
        <w:spacing w:line="360" w:lineRule="auto"/>
        <w:jc w:val="center"/>
        <w:rPr>
          <w:rFonts w:asciiTheme="minorHAnsi" w:hAnsiTheme="minorHAnsi"/>
        </w:rPr>
      </w:pPr>
    </w:p>
    <w:p w:rsidR="00610DF5" w:rsidRDefault="00837B2A" w:rsidP="00610DF5">
      <w:pPr>
        <w:pStyle w:val="Default"/>
        <w:spacing w:line="360" w:lineRule="auto"/>
        <w:jc w:val="center"/>
        <w:rPr>
          <w:rFonts w:asciiTheme="minorHAnsi" w:hAnsiTheme="minorHAnsi"/>
          <w:b/>
        </w:rPr>
      </w:pPr>
      <w:r w:rsidRPr="00685394">
        <w:rPr>
          <w:rFonts w:asciiTheme="minorHAnsi" w:hAnsiTheme="minorHAnsi"/>
          <w:b/>
        </w:rPr>
        <w:t xml:space="preserve">Autores </w:t>
      </w:r>
    </w:p>
    <w:p w:rsidR="00BD1FCC" w:rsidRDefault="00BD1FCC" w:rsidP="00BD1FCC">
      <w:pPr>
        <w:spacing w:line="360" w:lineRule="auto"/>
        <w:contextualSpacing/>
        <w:jc w:val="center"/>
        <w:rPr>
          <w:rFonts w:cs="Times New Roman"/>
          <w:color w:val="000000"/>
          <w:sz w:val="24"/>
          <w:szCs w:val="24"/>
        </w:rPr>
      </w:pPr>
      <w:r w:rsidRPr="00BD1FCC">
        <w:rPr>
          <w:rFonts w:cs="Times New Roman"/>
          <w:color w:val="000000"/>
          <w:sz w:val="24"/>
          <w:szCs w:val="24"/>
        </w:rPr>
        <w:t xml:space="preserve">Maria do Céu Taveira, </w:t>
      </w:r>
      <w:r w:rsidR="00380825">
        <w:rPr>
          <w:rFonts w:cs="Times New Roman"/>
          <w:color w:val="000000"/>
          <w:sz w:val="24"/>
          <w:szCs w:val="24"/>
        </w:rPr>
        <w:t>Maria Paula Paixão</w:t>
      </w:r>
      <w:r w:rsidRPr="00BD1FCC">
        <w:rPr>
          <w:rFonts w:cs="Times New Roman"/>
          <w:color w:val="000000"/>
          <w:sz w:val="24"/>
          <w:szCs w:val="24"/>
        </w:rPr>
        <w:t xml:space="preserve">, </w:t>
      </w:r>
      <w:proofErr w:type="spellStart"/>
      <w:r w:rsidR="00380825">
        <w:rPr>
          <w:rFonts w:cs="Times New Roman"/>
          <w:color w:val="000000"/>
          <w:sz w:val="24"/>
          <w:szCs w:val="24"/>
        </w:rPr>
        <w:t>Vitor</w:t>
      </w:r>
      <w:proofErr w:type="spellEnd"/>
      <w:r w:rsidR="00380825">
        <w:rPr>
          <w:rFonts w:cs="Times New Roman"/>
          <w:color w:val="000000"/>
          <w:sz w:val="24"/>
          <w:szCs w:val="24"/>
        </w:rPr>
        <w:t xml:space="preserve"> Gamboa</w:t>
      </w:r>
    </w:p>
    <w:p w:rsidR="00BD1FCC" w:rsidRPr="00BD1FCC" w:rsidRDefault="00BD1FCC" w:rsidP="00BD1FCC">
      <w:pPr>
        <w:spacing w:line="360" w:lineRule="auto"/>
        <w:contextualSpacing/>
        <w:jc w:val="center"/>
        <w:rPr>
          <w:rFonts w:cs="Times New Roman"/>
          <w:color w:val="000000"/>
          <w:sz w:val="24"/>
          <w:szCs w:val="24"/>
        </w:rPr>
      </w:pPr>
      <w:r w:rsidRPr="00BD1FCC">
        <w:rPr>
          <w:rFonts w:cs="Times New Roman"/>
          <w:color w:val="000000"/>
          <w:sz w:val="24"/>
          <w:szCs w:val="24"/>
        </w:rPr>
        <w:t>Escola de Psicologia, Universidade do Minho</w:t>
      </w:r>
    </w:p>
    <w:p w:rsidR="00380825" w:rsidRDefault="00380825" w:rsidP="00BD1FCC">
      <w:pPr>
        <w:spacing w:line="360" w:lineRule="auto"/>
        <w:contextualSpacing/>
        <w:jc w:val="center"/>
        <w:rPr>
          <w:rFonts w:cs="Times New Roman"/>
          <w:color w:val="000000"/>
          <w:sz w:val="24"/>
          <w:szCs w:val="24"/>
        </w:rPr>
      </w:pPr>
      <w:r>
        <w:rPr>
          <w:rFonts w:cs="Times New Roman"/>
          <w:color w:val="000000"/>
          <w:sz w:val="24"/>
          <w:szCs w:val="24"/>
        </w:rPr>
        <w:t>Faculdade de Psicologia e Ciências da Educação, Universidade Coimbra</w:t>
      </w:r>
    </w:p>
    <w:p w:rsidR="00BD1FCC" w:rsidRPr="00BD1FCC" w:rsidRDefault="00E27349" w:rsidP="00BD1FCC">
      <w:pPr>
        <w:spacing w:line="360" w:lineRule="auto"/>
        <w:contextualSpacing/>
        <w:jc w:val="center"/>
        <w:rPr>
          <w:rFonts w:cs="Times New Roman"/>
          <w:color w:val="000000"/>
          <w:sz w:val="24"/>
          <w:szCs w:val="24"/>
        </w:rPr>
      </w:pPr>
      <w:r>
        <w:rPr>
          <w:rFonts w:cs="Times New Roman"/>
          <w:color w:val="000000"/>
          <w:sz w:val="24"/>
          <w:szCs w:val="24"/>
        </w:rPr>
        <w:t>Departamento de Psicologia</w:t>
      </w:r>
      <w:r w:rsidR="00380825">
        <w:rPr>
          <w:rFonts w:cs="Times New Roman"/>
          <w:color w:val="000000"/>
          <w:sz w:val="24"/>
          <w:szCs w:val="24"/>
        </w:rPr>
        <w:t xml:space="preserve">, Universidade do Algarve </w:t>
      </w:r>
    </w:p>
    <w:p w:rsidR="00BD1FCC" w:rsidRPr="00BD1FCC" w:rsidRDefault="00BD1FCC" w:rsidP="00BD1FCC">
      <w:pPr>
        <w:spacing w:line="360" w:lineRule="auto"/>
        <w:contextualSpacing/>
        <w:jc w:val="center"/>
        <w:rPr>
          <w:rFonts w:cs="Times New Roman"/>
          <w:color w:val="000000"/>
          <w:sz w:val="24"/>
          <w:szCs w:val="24"/>
        </w:rPr>
      </w:pPr>
    </w:p>
    <w:p w:rsidR="00610DF5" w:rsidRPr="002634F4" w:rsidRDefault="002634F4" w:rsidP="00610DF5">
      <w:pPr>
        <w:pStyle w:val="Default"/>
        <w:spacing w:line="360" w:lineRule="auto"/>
        <w:jc w:val="center"/>
        <w:rPr>
          <w:rFonts w:asciiTheme="minorHAnsi" w:hAnsiTheme="minorHAnsi"/>
          <w:b/>
        </w:rPr>
      </w:pPr>
      <w:r w:rsidRPr="002634F4">
        <w:rPr>
          <w:rFonts w:asciiTheme="minorHAnsi" w:hAnsiTheme="minorHAnsi"/>
          <w:b/>
        </w:rPr>
        <w:t>Impressão e Acabamento</w:t>
      </w:r>
    </w:p>
    <w:p w:rsidR="002634F4" w:rsidRDefault="002634F4" w:rsidP="00610DF5">
      <w:pPr>
        <w:pStyle w:val="Default"/>
        <w:spacing w:line="360" w:lineRule="auto"/>
        <w:jc w:val="center"/>
        <w:rPr>
          <w:rFonts w:asciiTheme="minorHAnsi" w:hAnsiTheme="minorHAnsi"/>
        </w:rPr>
      </w:pPr>
      <w:r>
        <w:rPr>
          <w:rFonts w:asciiTheme="minorHAnsi" w:hAnsiTheme="minorHAnsi"/>
        </w:rPr>
        <w:t>CERCICA</w:t>
      </w:r>
    </w:p>
    <w:p w:rsidR="002634F4" w:rsidRDefault="002634F4" w:rsidP="00610DF5">
      <w:pPr>
        <w:pStyle w:val="Default"/>
        <w:spacing w:line="360" w:lineRule="auto"/>
        <w:jc w:val="center"/>
        <w:rPr>
          <w:rFonts w:asciiTheme="minorHAnsi" w:hAnsiTheme="minorHAnsi"/>
        </w:rPr>
      </w:pPr>
      <w:r>
        <w:rPr>
          <w:rFonts w:asciiTheme="minorHAnsi" w:hAnsiTheme="minorHAnsi"/>
        </w:rPr>
        <w:t>ISBN……..</w:t>
      </w:r>
    </w:p>
    <w:p w:rsidR="002634F4" w:rsidRDefault="002634F4" w:rsidP="00610DF5">
      <w:pPr>
        <w:pStyle w:val="Default"/>
        <w:spacing w:line="360" w:lineRule="auto"/>
        <w:jc w:val="center"/>
        <w:rPr>
          <w:rFonts w:asciiTheme="minorHAnsi" w:hAnsiTheme="minorHAnsi"/>
          <w:b/>
        </w:rPr>
      </w:pPr>
      <w:r w:rsidRPr="002634F4">
        <w:rPr>
          <w:rFonts w:asciiTheme="minorHAnsi" w:hAnsiTheme="minorHAnsi"/>
          <w:b/>
        </w:rPr>
        <w:t>Tiragem</w:t>
      </w:r>
    </w:p>
    <w:p w:rsidR="002634F4" w:rsidRDefault="00380825" w:rsidP="00610DF5">
      <w:pPr>
        <w:pStyle w:val="Default"/>
        <w:spacing w:line="360" w:lineRule="auto"/>
        <w:jc w:val="center"/>
        <w:rPr>
          <w:rFonts w:asciiTheme="minorHAnsi" w:hAnsiTheme="minorHAnsi"/>
        </w:rPr>
      </w:pPr>
      <w:r>
        <w:rPr>
          <w:rFonts w:asciiTheme="minorHAnsi" w:hAnsiTheme="minorHAnsi"/>
        </w:rPr>
        <w:t>1</w:t>
      </w:r>
      <w:r w:rsidR="002634F4">
        <w:rPr>
          <w:rFonts w:asciiTheme="minorHAnsi" w:hAnsiTheme="minorHAnsi"/>
        </w:rPr>
        <w:t>0.000 exemplares</w:t>
      </w:r>
    </w:p>
    <w:p w:rsidR="002634F4" w:rsidRDefault="002634F4" w:rsidP="00610DF5">
      <w:pPr>
        <w:pStyle w:val="Default"/>
        <w:spacing w:line="360" w:lineRule="auto"/>
        <w:jc w:val="center"/>
        <w:rPr>
          <w:rFonts w:asciiTheme="minorHAnsi" w:hAnsiTheme="minorHAnsi"/>
        </w:rPr>
      </w:pPr>
    </w:p>
    <w:p w:rsidR="002634F4" w:rsidRPr="002634F4" w:rsidRDefault="002634F4" w:rsidP="00610DF5">
      <w:pPr>
        <w:pStyle w:val="Default"/>
        <w:spacing w:line="360" w:lineRule="auto"/>
        <w:jc w:val="center"/>
        <w:rPr>
          <w:rFonts w:asciiTheme="minorHAnsi" w:hAnsiTheme="minorHAnsi"/>
          <w:b/>
        </w:rPr>
      </w:pPr>
      <w:r w:rsidRPr="002634F4">
        <w:rPr>
          <w:rFonts w:asciiTheme="minorHAnsi" w:hAnsiTheme="minorHAnsi"/>
          <w:b/>
        </w:rPr>
        <w:t xml:space="preserve">Edição </w:t>
      </w:r>
    </w:p>
    <w:p w:rsidR="002634F4" w:rsidRDefault="002634F4" w:rsidP="00610DF5">
      <w:pPr>
        <w:pStyle w:val="Default"/>
        <w:spacing w:line="360" w:lineRule="auto"/>
        <w:jc w:val="center"/>
        <w:rPr>
          <w:rFonts w:asciiTheme="minorHAnsi" w:hAnsiTheme="minorHAnsi"/>
        </w:rPr>
      </w:pPr>
      <w:r>
        <w:rPr>
          <w:rFonts w:asciiTheme="minorHAnsi" w:hAnsiTheme="minorHAnsi"/>
        </w:rPr>
        <w:t>novembro 201</w:t>
      </w:r>
      <w:r w:rsidR="00380825">
        <w:rPr>
          <w:rFonts w:asciiTheme="minorHAnsi" w:hAnsiTheme="minorHAnsi"/>
        </w:rPr>
        <w:t>6</w:t>
      </w:r>
    </w:p>
    <w:p w:rsidR="00610DF5" w:rsidRDefault="00837B2A" w:rsidP="00610DF5">
      <w:pPr>
        <w:pStyle w:val="Default"/>
        <w:spacing w:line="360" w:lineRule="auto"/>
        <w:jc w:val="center"/>
        <w:rPr>
          <w:rFonts w:asciiTheme="minorHAnsi" w:hAnsiTheme="minorHAnsi"/>
        </w:rPr>
      </w:pPr>
      <w:r w:rsidRPr="00837B2A">
        <w:rPr>
          <w:rFonts w:asciiTheme="minorHAnsi" w:hAnsiTheme="minorHAnsi"/>
          <w:noProof/>
          <w:lang w:eastAsia="pt-PT"/>
        </w:rPr>
        <w:drawing>
          <wp:inline distT="0" distB="0" distL="0" distR="0">
            <wp:extent cx="711201" cy="304800"/>
            <wp:effectExtent l="19050" t="0" r="0" b="0"/>
            <wp:docPr id="21" name="Imagem 22" descr="bus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ssula"/>
                    <pic:cNvPicPr>
                      <a:picLocks noChangeAspect="1" noChangeArrowheads="1"/>
                    </pic:cNvPicPr>
                  </pic:nvPicPr>
                  <pic:blipFill>
                    <a:blip r:embed="rId9" cstate="print"/>
                    <a:srcRect/>
                    <a:stretch>
                      <a:fillRect/>
                    </a:stretch>
                  </pic:blipFill>
                  <pic:spPr bwMode="auto">
                    <a:xfrm>
                      <a:off x="0" y="0"/>
                      <a:ext cx="713368" cy="305729"/>
                    </a:xfrm>
                    <a:prstGeom prst="rect">
                      <a:avLst/>
                    </a:prstGeom>
                    <a:noFill/>
                    <a:ln w="9525">
                      <a:noFill/>
                      <a:miter lim="800000"/>
                      <a:headEnd/>
                      <a:tailEnd/>
                    </a:ln>
                  </pic:spPr>
                </pic:pic>
              </a:graphicData>
            </a:graphic>
          </wp:inline>
        </w:drawing>
      </w:r>
    </w:p>
    <w:p w:rsidR="00610DF5" w:rsidRDefault="00610DF5" w:rsidP="00610DF5">
      <w:pPr>
        <w:pStyle w:val="Default"/>
        <w:spacing w:line="360" w:lineRule="auto"/>
        <w:jc w:val="center"/>
        <w:rPr>
          <w:rFonts w:asciiTheme="minorHAnsi" w:hAnsiTheme="minorHAnsi"/>
        </w:rPr>
      </w:pPr>
    </w:p>
    <w:p w:rsidR="00610DF5" w:rsidRPr="00837B2A" w:rsidRDefault="00837B2A" w:rsidP="002634F4">
      <w:pPr>
        <w:pStyle w:val="Default"/>
        <w:spacing w:line="360" w:lineRule="auto"/>
        <w:rPr>
          <w:rFonts w:asciiTheme="minorHAnsi" w:hAnsiTheme="minorHAnsi"/>
          <w:sz w:val="18"/>
          <w:szCs w:val="18"/>
        </w:rPr>
      </w:pPr>
      <w:r w:rsidRPr="00837B2A">
        <w:rPr>
          <w:rFonts w:asciiTheme="minorHAnsi" w:hAnsiTheme="minorHAnsi"/>
          <w:sz w:val="18"/>
          <w:szCs w:val="18"/>
        </w:rPr>
        <w:t xml:space="preserve">Os termos </w:t>
      </w:r>
      <w:r>
        <w:rPr>
          <w:rFonts w:asciiTheme="minorHAnsi" w:hAnsiTheme="minorHAnsi"/>
          <w:sz w:val="18"/>
          <w:szCs w:val="18"/>
        </w:rPr>
        <w:t xml:space="preserve">embora utilizados no masculino referem-se, indistintamente, ao feminino e masculino  </w:t>
      </w:r>
    </w:p>
    <w:p w:rsidR="00610DF5" w:rsidRDefault="00BD1FCC" w:rsidP="00BD1FCC">
      <w:pPr>
        <w:pStyle w:val="Default"/>
        <w:spacing w:line="360" w:lineRule="auto"/>
        <w:ind w:left="-567" w:hanging="142"/>
        <w:jc w:val="center"/>
        <w:rPr>
          <w:rFonts w:asciiTheme="minorHAnsi" w:hAnsiTheme="minorHAnsi"/>
        </w:rPr>
      </w:pPr>
      <w:r w:rsidRPr="00BD1FCC">
        <w:rPr>
          <w:rFonts w:asciiTheme="minorHAnsi" w:hAnsiTheme="minorHAnsi"/>
          <w:sz w:val="18"/>
          <w:szCs w:val="18"/>
        </w:rPr>
        <w:t>Os nomes de alunos apresentados nesta brochura são fictícios para preservar a confidencialidade</w:t>
      </w:r>
      <w:r w:rsidRPr="00286B90">
        <w:rPr>
          <w:rFonts w:asciiTheme="majorHAnsi" w:hAnsiTheme="majorHAnsi"/>
        </w:rPr>
        <w:t>.</w:t>
      </w:r>
    </w:p>
    <w:p w:rsidR="00DD034E" w:rsidRPr="00D56AD3" w:rsidRDefault="00E1431F" w:rsidP="00DD034E">
      <w:pPr>
        <w:pStyle w:val="Default"/>
        <w:spacing w:line="360" w:lineRule="auto"/>
        <w:jc w:val="both"/>
        <w:rPr>
          <w:rFonts w:asciiTheme="minorHAnsi" w:hAnsiTheme="minorHAnsi"/>
        </w:rPr>
      </w:pPr>
      <w:r w:rsidRPr="00E1431F">
        <w:rPr>
          <w:b/>
          <w:noProof/>
          <w:color w:val="92D050"/>
          <w:lang w:eastAsia="pt-PT"/>
        </w:rPr>
        <w:lastRenderedPageBreak/>
        <w:pict>
          <v:shapetype id="_x0000_t109" coordsize="21600,21600" o:spt="109" path="m,l,21600r21600,l21600,xe">
            <v:stroke joinstyle="miter"/>
            <v:path gradientshapeok="t" o:connecttype="rect"/>
          </v:shapetype>
          <v:shape id="AutoShape 24" o:spid="_x0000_s1044" type="#_x0000_t109" style="position:absolute;left:0;text-align:left;margin-left:-115.25pt;margin-top:18.65pt;width:184.25pt;height:21.0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" fillcolor="#953735" stroked="f">
            <v:textbox>
              <w:txbxContent>
                <w:p w:rsidR="00472125" w:rsidRDefault="00472125" w:rsidP="00472125"/>
              </w:txbxContent>
            </v:textbox>
          </v:shape>
        </w:pict>
      </w:r>
    </w:p>
    <w:p w:rsidR="00380825" w:rsidRPr="00472125" w:rsidRDefault="0027185C" w:rsidP="00380825">
      <w:pPr>
        <w:pStyle w:val="Default"/>
        <w:spacing w:line="360" w:lineRule="auto"/>
        <w:jc w:val="both"/>
        <w:rPr>
          <w:rFonts w:asciiTheme="minorHAnsi" w:hAnsiTheme="minorHAnsi"/>
          <w:b/>
          <w:sz w:val="28"/>
          <w:szCs w:val="28"/>
        </w:rPr>
      </w:pPr>
      <w:r w:rsidRPr="0065083F">
        <w:rPr>
          <w:rFonts w:asciiTheme="minorHAnsi" w:hAnsiTheme="minorHAnsi"/>
          <w:b/>
          <w:i/>
          <w:color w:val="17365D" w:themeColor="text2" w:themeShade="BF"/>
        </w:rPr>
        <w:t xml:space="preserve">                    </w:t>
      </w:r>
      <w:r w:rsidR="00472125">
        <w:rPr>
          <w:rFonts w:asciiTheme="minorHAnsi" w:hAnsiTheme="minorHAnsi"/>
          <w:b/>
          <w:i/>
          <w:color w:val="17365D" w:themeColor="text2" w:themeShade="BF"/>
        </w:rPr>
        <w:t xml:space="preserve">               </w:t>
      </w:r>
      <w:r w:rsidR="00380825" w:rsidRPr="00472125">
        <w:rPr>
          <w:rFonts w:asciiTheme="minorHAnsi" w:hAnsiTheme="minorHAnsi"/>
          <w:b/>
          <w:sz w:val="28"/>
          <w:szCs w:val="28"/>
        </w:rPr>
        <w:t>Desafios e Responsabilidades</w:t>
      </w:r>
    </w:p>
    <w:p w:rsidR="00890380" w:rsidRDefault="00890380" w:rsidP="00380825">
      <w:pPr>
        <w:spacing w:after="240" w:line="360" w:lineRule="auto"/>
        <w:jc w:val="both"/>
        <w:rPr>
          <w:rFonts w:cs="Times New Roman"/>
        </w:rPr>
      </w:pPr>
    </w:p>
    <w:p w:rsidR="00E27349" w:rsidRDefault="00380825" w:rsidP="00E27349">
      <w:pPr>
        <w:spacing w:after="120" w:line="360" w:lineRule="auto"/>
        <w:jc w:val="both"/>
        <w:rPr>
          <w:rFonts w:cs="Times New Roman"/>
        </w:rPr>
      </w:pPr>
      <w:r w:rsidRPr="00890380">
        <w:rPr>
          <w:rFonts w:cs="Times New Roman"/>
        </w:rPr>
        <w:t xml:space="preserve">A intervenção psicológica na orientação </w:t>
      </w:r>
      <w:r w:rsidR="00472125" w:rsidRPr="00890380">
        <w:rPr>
          <w:rFonts w:cs="Times New Roman"/>
        </w:rPr>
        <w:t>de carreira</w:t>
      </w:r>
      <w:r w:rsidRPr="00890380">
        <w:rPr>
          <w:rFonts w:cs="Times New Roman"/>
        </w:rPr>
        <w:t xml:space="preserve"> tem vindo a inspirar-se em diferentes modelos: (a) </w:t>
      </w:r>
      <w:proofErr w:type="spellStart"/>
      <w:r w:rsidRPr="00890380">
        <w:rPr>
          <w:rFonts w:cs="Times New Roman"/>
        </w:rPr>
        <w:t>diferencialista</w:t>
      </w:r>
      <w:proofErr w:type="spellEnd"/>
      <w:r w:rsidRPr="00890380">
        <w:rPr>
          <w:rFonts w:cs="Times New Roman"/>
        </w:rPr>
        <w:t xml:space="preserve"> (</w:t>
      </w:r>
      <w:r w:rsidRPr="00890380">
        <w:rPr>
          <w:rFonts w:cs="Times New Roman"/>
          <w:i/>
        </w:rPr>
        <w:t>o quê</w:t>
      </w:r>
      <w:r w:rsidRPr="00890380">
        <w:rPr>
          <w:rFonts w:cs="Times New Roman"/>
        </w:rPr>
        <w:t>),</w:t>
      </w:r>
      <w:r w:rsidRPr="00890380">
        <w:rPr>
          <w:rFonts w:cs="Times New Roman"/>
          <w:i/>
        </w:rPr>
        <w:t xml:space="preserve"> </w:t>
      </w:r>
      <w:r w:rsidRPr="00890380">
        <w:rPr>
          <w:rFonts w:cs="Times New Roman"/>
        </w:rPr>
        <w:t>que remete para a</w:t>
      </w:r>
      <w:r w:rsidRPr="00890380">
        <w:rPr>
          <w:rFonts w:cs="Times New Roman"/>
          <w:i/>
        </w:rPr>
        <w:t xml:space="preserve"> </w:t>
      </w:r>
      <w:r w:rsidRPr="00890380">
        <w:rPr>
          <w:rFonts w:cs="Times New Roman"/>
        </w:rPr>
        <w:t>importância de características individuais, como os interesses e as aptidões, (b) desenvolvimentista (</w:t>
      </w:r>
      <w:r w:rsidRPr="00890380">
        <w:rPr>
          <w:rFonts w:cs="Times New Roman"/>
          <w:i/>
        </w:rPr>
        <w:t>o como)</w:t>
      </w:r>
      <w:r w:rsidRPr="00890380">
        <w:rPr>
          <w:rFonts w:cs="Times New Roman"/>
        </w:rPr>
        <w:t>, que remete para a importância dos processos de mudança que ocorrem ao longo do ciclo de vida, e (c) relacional (</w:t>
      </w:r>
      <w:r w:rsidRPr="00890380">
        <w:rPr>
          <w:rFonts w:cs="Times New Roman"/>
          <w:i/>
        </w:rPr>
        <w:t>com quem</w:t>
      </w:r>
      <w:r w:rsidRPr="00890380">
        <w:rPr>
          <w:rFonts w:cs="Times New Roman"/>
        </w:rPr>
        <w:t>), que situa a prática vocacional na rede de relações significativas do cliente.</w:t>
      </w:r>
    </w:p>
    <w:p w:rsidR="00E27349" w:rsidRDefault="00380825" w:rsidP="00E27349">
      <w:pPr>
        <w:spacing w:after="120" w:line="360" w:lineRule="auto"/>
        <w:jc w:val="both"/>
        <w:rPr>
          <w:rFonts w:cs="Times New Roman"/>
        </w:rPr>
      </w:pPr>
      <w:r w:rsidRPr="00890380">
        <w:rPr>
          <w:rFonts w:cs="Times New Roman"/>
        </w:rPr>
        <w:t xml:space="preserve">Além disso, a intervenção neste domínio desdobrou-se numa multiplicidade de modalidades, designadamente as sessões de informação escolar e profissional, a consulta ou aconselhamento individual, os programas de orientação e de apoio à transição para o trabalho, e as atividades de consultoria </w:t>
      </w:r>
      <w:r w:rsidR="00C9784B" w:rsidRPr="00890380">
        <w:rPr>
          <w:rFonts w:cs="Times New Roman"/>
        </w:rPr>
        <w:t>- num</w:t>
      </w:r>
      <w:r w:rsidRPr="00890380">
        <w:rPr>
          <w:rFonts w:cs="Times New Roman"/>
        </w:rPr>
        <w:t xml:space="preserve"> processo que tem procurado articular com os demais agentes envolvidos, nos sistemas de educação, formação e trabalho. </w:t>
      </w:r>
    </w:p>
    <w:p w:rsidR="00E27349" w:rsidRDefault="00380825" w:rsidP="00E27349">
      <w:pPr>
        <w:spacing w:after="120" w:line="360" w:lineRule="auto"/>
        <w:jc w:val="both"/>
        <w:rPr>
          <w:rFonts w:cs="Times New Roman"/>
        </w:rPr>
      </w:pPr>
      <w:r w:rsidRPr="00472125">
        <w:rPr>
          <w:rFonts w:cs="Times New Roman"/>
        </w:rPr>
        <w:t>Nos últimos vinte anos, as alterações observadas no domínio da carreira, criaram novas preocupações ou necessidades, que terão que ser refletidas na prática, ao nível das suas modalidades, técnicas, destinatários e, até mesmo, momentos e</w:t>
      </w:r>
      <w:r w:rsidRPr="00933117">
        <w:rPr>
          <w:rFonts w:ascii="Times New Roman" w:hAnsi="Times New Roman" w:cs="Times New Roman"/>
          <w:sz w:val="24"/>
          <w:szCs w:val="24"/>
        </w:rPr>
        <w:t xml:space="preserve"> </w:t>
      </w:r>
      <w:r w:rsidRPr="00890380">
        <w:rPr>
          <w:rFonts w:cs="Times New Roman"/>
        </w:rPr>
        <w:t xml:space="preserve">contextos de intervenção. </w:t>
      </w:r>
    </w:p>
    <w:p w:rsidR="00380825" w:rsidRPr="00890380" w:rsidRDefault="00380825" w:rsidP="00E27349">
      <w:pPr>
        <w:spacing w:after="120" w:line="360" w:lineRule="auto"/>
        <w:jc w:val="both"/>
        <w:rPr>
          <w:rFonts w:cs="Times New Roman"/>
        </w:rPr>
      </w:pPr>
      <w:r w:rsidRPr="00890380">
        <w:rPr>
          <w:rFonts w:cs="Times New Roman"/>
        </w:rPr>
        <w:t xml:space="preserve">No contexto atual, o principal desafio é a necessidade de perspetivar-se a intervenção de carreira como um processo de ajuda que ocorre ao longo da vida, em diferentes contextos, e que se centra no desenvolvimento dos processos ou competências de gestão de carreira, convocando para tal a pessoa, ou a agência individual, e o seu sistema de relações </w:t>
      </w:r>
      <w:r w:rsidR="00C9784B" w:rsidRPr="00890380">
        <w:rPr>
          <w:rFonts w:cs="Times New Roman"/>
        </w:rPr>
        <w:t>significativas.</w:t>
      </w:r>
      <w:r w:rsidRPr="00890380">
        <w:rPr>
          <w:rFonts w:cs="Times New Roman"/>
        </w:rPr>
        <w:t xml:space="preserve"> </w:t>
      </w:r>
    </w:p>
    <w:p w:rsidR="00E27349" w:rsidRDefault="00380825" w:rsidP="00E27349">
      <w:pPr>
        <w:spacing w:after="120" w:line="360" w:lineRule="auto"/>
        <w:contextualSpacing/>
        <w:jc w:val="both"/>
        <w:rPr>
          <w:rFonts w:cs="Times New Roman"/>
        </w:rPr>
      </w:pPr>
      <w:r w:rsidRPr="00890380">
        <w:rPr>
          <w:rFonts w:cs="Times New Roman"/>
        </w:rPr>
        <w:t>Um primeiro desafio o consiste em adaptar os princípios da diferenciação ao domínio da intervenção de carreira, oferecendo serviços que respondam adequadamente à crescente heterogeneidade dos nossos clientes.</w:t>
      </w:r>
    </w:p>
    <w:p w:rsidR="00E27349" w:rsidRDefault="00E27349" w:rsidP="00E27349">
      <w:pPr>
        <w:spacing w:after="120" w:line="360" w:lineRule="auto"/>
        <w:contextualSpacing/>
        <w:jc w:val="both"/>
        <w:rPr>
          <w:rFonts w:cs="Times New Roman"/>
        </w:rPr>
      </w:pPr>
    </w:p>
    <w:p w:rsidR="00380825" w:rsidRDefault="00337887" w:rsidP="00E27349">
      <w:pPr>
        <w:spacing w:after="120" w:line="360" w:lineRule="auto"/>
        <w:contextualSpacing/>
        <w:jc w:val="both"/>
        <w:rPr>
          <w:rFonts w:cs="Times New Roman"/>
        </w:rPr>
      </w:pPr>
      <w:r w:rsidRPr="00337887">
        <w:rPr>
          <w:rFonts w:cs="Times New Roman"/>
        </w:rPr>
        <w:t>Um segundo desafio especí</w:t>
      </w:r>
      <w:r w:rsidR="00380825" w:rsidRPr="00337887">
        <w:rPr>
          <w:rFonts w:cs="Times New Roman"/>
        </w:rPr>
        <w:t>fico decorre do impacto das novas tecnologias da informação e da comunicação (TIC) na prestação de serviços de orientação. Efetivamente, as TIC, e cada vez mais a Internet, permitem práticas de</w:t>
      </w:r>
      <w:r w:rsidR="00380825" w:rsidRPr="00337887">
        <w:rPr>
          <w:rFonts w:cs="Times New Roman"/>
          <w:sz w:val="24"/>
          <w:szCs w:val="24"/>
        </w:rPr>
        <w:t xml:space="preserve"> aconselhamento à distância, síncronas </w:t>
      </w:r>
      <w:r w:rsidR="00380825" w:rsidRPr="00337887">
        <w:rPr>
          <w:rFonts w:cs="Times New Roman"/>
        </w:rPr>
        <w:t xml:space="preserve">e assíncronas, proporcionando um maior acesso aos serviços de orientação, </w:t>
      </w:r>
      <w:r w:rsidR="00380825" w:rsidRPr="00337887">
        <w:rPr>
          <w:rFonts w:cs="Times New Roman"/>
        </w:rPr>
        <w:lastRenderedPageBreak/>
        <w:t>por parte de</w:t>
      </w:r>
      <w:r w:rsidR="00380825" w:rsidRPr="00890380">
        <w:rPr>
          <w:rFonts w:cs="Times New Roman"/>
        </w:rPr>
        <w:t xml:space="preserve"> uma maior diversidade de clientes, designadamente na informação escolar e profissional, sendo que agora o contexto da intervenção deixa de estar limitado a um determinado espaço físico ou território (e.g., a escola ou a empresa), para passar a incluir todos aqueles que acedendo à Internet consideram relevante a ajuda proporcionada por um determinado dispositivo, sítio ou plataforma digital.</w:t>
      </w:r>
      <w:r w:rsidR="008A20C5" w:rsidRPr="00890380">
        <w:rPr>
          <w:rFonts w:cs="Times New Roman"/>
        </w:rPr>
        <w:t xml:space="preserve"> </w:t>
      </w:r>
      <w:r w:rsidR="00380825" w:rsidRPr="00890380">
        <w:rPr>
          <w:rFonts w:cs="Times New Roman"/>
        </w:rPr>
        <w:t>Os psicólogos terão necessariamente de desenvolver competências específicas neste novo suporte, até porque, como lembrava André Tricot (2002), contrariamente ao que se possa pensar, prestar serviços de informação e orientação com recurso às novas tecnologias não é uma tarefa fácil.</w:t>
      </w:r>
    </w:p>
    <w:p w:rsidR="00337887" w:rsidRPr="00890380" w:rsidRDefault="00337887" w:rsidP="00E27349">
      <w:pPr>
        <w:spacing w:after="120" w:line="360" w:lineRule="auto"/>
        <w:contextualSpacing/>
        <w:jc w:val="both"/>
        <w:rPr>
          <w:rFonts w:cs="Times New Roman"/>
        </w:rPr>
      </w:pPr>
    </w:p>
    <w:p w:rsidR="00BD1FCC" w:rsidRDefault="00380825" w:rsidP="00E27349">
      <w:pPr>
        <w:spacing w:after="120" w:line="360" w:lineRule="auto"/>
        <w:contextualSpacing/>
        <w:jc w:val="both"/>
        <w:rPr>
          <w:rFonts w:cs="Times New Roman"/>
        </w:rPr>
      </w:pPr>
      <w:r w:rsidRPr="00472125">
        <w:rPr>
          <w:rFonts w:cs="Times New Roman"/>
        </w:rPr>
        <w:t>Um terceiro desafio assenta no pressuposto de que as questões da formação, do exercício profissional e da orientação estão profundamente interligadas sobretudo porque nas múltiplas configurações dos atuais contextos de trabalho,</w:t>
      </w:r>
      <w:r w:rsidR="00E27349">
        <w:rPr>
          <w:rFonts w:cs="Times New Roman"/>
        </w:rPr>
        <w:t xml:space="preserve"> a alternância entre educação/</w:t>
      </w:r>
      <w:r w:rsidRPr="00472125">
        <w:rPr>
          <w:rFonts w:cs="Times New Roman"/>
        </w:rPr>
        <w:t>formação e exercício profissional é cada vez mais frequente, a prestação de serviços de carreira a toda a população, no âmbito de uma rede que articule convenientemente os recursos dos sistemas educativo/formativo e de emprego, é altamente desejável</w:t>
      </w:r>
      <w:r w:rsidR="008A20C5" w:rsidRPr="00472125">
        <w:rPr>
          <w:rFonts w:cs="Times New Roman"/>
        </w:rPr>
        <w:t>.</w:t>
      </w:r>
    </w:p>
    <w:p w:rsidR="00337887" w:rsidRPr="00472125" w:rsidRDefault="00337887" w:rsidP="00E27349">
      <w:pPr>
        <w:spacing w:after="120" w:line="360" w:lineRule="auto"/>
        <w:contextualSpacing/>
        <w:jc w:val="both"/>
        <w:rPr>
          <w:rFonts w:cs="Times New Roman"/>
        </w:rPr>
      </w:pPr>
    </w:p>
    <w:p w:rsidR="00E27349" w:rsidRDefault="008A20C5" w:rsidP="00E27349">
      <w:pPr>
        <w:spacing w:after="120" w:line="360" w:lineRule="auto"/>
        <w:contextualSpacing/>
        <w:jc w:val="both"/>
        <w:rPr>
          <w:rFonts w:cs="Times New Roman"/>
        </w:rPr>
      </w:pPr>
      <w:r w:rsidRPr="00472125">
        <w:rPr>
          <w:rFonts w:cs="Times New Roman"/>
        </w:rPr>
        <w:t xml:space="preserve">O </w:t>
      </w:r>
      <w:r w:rsidR="00472125" w:rsidRPr="00472125">
        <w:rPr>
          <w:rFonts w:cs="Times New Roman"/>
        </w:rPr>
        <w:t>quarto desafio situa-se</w:t>
      </w:r>
      <w:r w:rsidRPr="00472125">
        <w:rPr>
          <w:rFonts w:cs="Times New Roman"/>
        </w:rPr>
        <w:t xml:space="preserve"> ao nível da avaliação das intervenções. Em vários documentos orientadores das políticas de educação, formação e emprego, é feita uma clara referência à necessidade de se observarem impactos visíveis na competitividade e na produtividade da sociedade, em resultado das intervenções dos serviços de orientação.</w:t>
      </w:r>
      <w:r w:rsidR="00472125">
        <w:rPr>
          <w:rFonts w:cs="Times New Roman"/>
        </w:rPr>
        <w:t xml:space="preserve"> </w:t>
      </w:r>
      <w:r w:rsidR="00472125" w:rsidRPr="00472125">
        <w:rPr>
          <w:rFonts w:cs="Times New Roman"/>
        </w:rPr>
        <w:t>A demonstração</w:t>
      </w:r>
      <w:r w:rsidRPr="00472125">
        <w:rPr>
          <w:rFonts w:cs="Times New Roman"/>
        </w:rPr>
        <w:t xml:space="preserve"> da eficácia das intervenções de carreira continua a ser um empreendimento de grande importância para todos aqueles que têm responsabilidades técnicas e políticas nas áreas da educação, do emprego e da</w:t>
      </w:r>
      <w:r w:rsidRPr="00933117">
        <w:rPr>
          <w:rFonts w:ascii="Times New Roman" w:hAnsi="Times New Roman" w:cs="Times New Roman"/>
          <w:sz w:val="24"/>
          <w:szCs w:val="24"/>
        </w:rPr>
        <w:t xml:space="preserve"> </w:t>
      </w:r>
      <w:r w:rsidRPr="00472125">
        <w:rPr>
          <w:rFonts w:cs="Times New Roman"/>
        </w:rPr>
        <w:t xml:space="preserve">formação. </w:t>
      </w:r>
      <w:r w:rsidR="00472125" w:rsidRPr="00472125">
        <w:rPr>
          <w:rFonts w:cs="Times New Roman"/>
        </w:rPr>
        <w:t>Esta</w:t>
      </w:r>
      <w:r w:rsidR="00472125">
        <w:rPr>
          <w:rFonts w:ascii="Times New Roman" w:hAnsi="Times New Roman" w:cs="Times New Roman"/>
          <w:color w:val="0000FF"/>
          <w:sz w:val="24"/>
          <w:szCs w:val="24"/>
        </w:rPr>
        <w:t xml:space="preserve"> </w:t>
      </w:r>
      <w:r w:rsidRPr="00472125">
        <w:rPr>
          <w:rFonts w:cs="Times New Roman"/>
        </w:rPr>
        <w:t xml:space="preserve">importância deve traduzir-se num investimento permanente, e mais generalizado, em práticas de avaliação que garantam que os clientes beneficiam de intervenções de qualidade e que os psicólogos utilizam indicadores de custo-benefício no desenho e implementação das mesmas. Este poderá ser, sem dúvida, um dos caminhos a trilhar, ou mais um dos desafios a enfrentar, se quisermos ver refletidas nas políticas educativas e de emprego, orientações que conduzam ao reforço da intervenção psicológica no domínio </w:t>
      </w:r>
      <w:r w:rsidR="00472125">
        <w:rPr>
          <w:rFonts w:cs="Times New Roman"/>
        </w:rPr>
        <w:t>da carreira</w:t>
      </w:r>
      <w:r w:rsidRPr="00472125">
        <w:rPr>
          <w:rFonts w:cs="Times New Roman"/>
        </w:rPr>
        <w:t>.</w:t>
      </w:r>
    </w:p>
    <w:p w:rsidR="00E27349" w:rsidRDefault="00E27349" w:rsidP="00E27349">
      <w:pPr>
        <w:spacing w:after="120" w:line="360" w:lineRule="auto"/>
        <w:contextualSpacing/>
        <w:jc w:val="both"/>
        <w:rPr>
          <w:rFonts w:cs="Times New Roman"/>
        </w:rPr>
      </w:pPr>
    </w:p>
    <w:p w:rsidR="008A20C5" w:rsidRPr="00472125" w:rsidRDefault="00337887" w:rsidP="00E27349">
      <w:pPr>
        <w:spacing w:after="120" w:line="360" w:lineRule="auto"/>
        <w:contextualSpacing/>
        <w:jc w:val="both"/>
        <w:rPr>
          <w:rFonts w:cs="Times New Roman"/>
        </w:rPr>
      </w:pPr>
      <w:r>
        <w:rPr>
          <w:rFonts w:cs="Times New Roman"/>
        </w:rPr>
        <w:t>É</w:t>
      </w:r>
      <w:r w:rsidR="008A20C5" w:rsidRPr="00472125">
        <w:rPr>
          <w:rFonts w:cs="Times New Roman"/>
        </w:rPr>
        <w:t xml:space="preserve"> num contexto de intervenção cada vez mais difícil de interpretar que se impõe responder à questão formulada por Brown e </w:t>
      </w:r>
      <w:proofErr w:type="spellStart"/>
      <w:r w:rsidR="008A20C5" w:rsidRPr="00472125">
        <w:rPr>
          <w:rFonts w:cs="Times New Roman"/>
        </w:rPr>
        <w:t>Lent</w:t>
      </w:r>
      <w:proofErr w:type="spellEnd"/>
      <w:r w:rsidR="00E27349">
        <w:rPr>
          <w:rFonts w:cs="Times New Roman"/>
        </w:rPr>
        <w:t xml:space="preserve"> (2013)</w:t>
      </w:r>
      <w:r w:rsidR="00472125" w:rsidRPr="00472125">
        <w:rPr>
          <w:rFonts w:cs="Times New Roman"/>
        </w:rPr>
        <w:t>:</w:t>
      </w:r>
      <w:r w:rsidR="008A20C5" w:rsidRPr="00472125">
        <w:rPr>
          <w:rFonts w:cs="Times New Roman"/>
        </w:rPr>
        <w:t xml:space="preserve"> o que têm os psicólogos para </w:t>
      </w:r>
      <w:r w:rsidR="008A20C5" w:rsidRPr="00472125">
        <w:rPr>
          <w:rFonts w:cs="Times New Roman"/>
        </w:rPr>
        <w:lastRenderedPageBreak/>
        <w:t>oferecer às pessoas que, estando ainda inseridas no sistema educativo, preparam a sua entrada no mercado de trabalho, ou que estando inseridos no mercado de trabalho, lidam com múltiplas e por vezes inesperadas transições?</w:t>
      </w:r>
    </w:p>
    <w:p w:rsidR="00E27349" w:rsidRDefault="00E27349" w:rsidP="00E27349">
      <w:pPr>
        <w:spacing w:after="120" w:line="360" w:lineRule="auto"/>
        <w:jc w:val="both"/>
        <w:rPr>
          <w:rFonts w:cs="Times New Roman"/>
        </w:rPr>
      </w:pPr>
    </w:p>
    <w:p w:rsidR="008A20C5" w:rsidRPr="00472125" w:rsidRDefault="008A20C5" w:rsidP="00E27349">
      <w:pPr>
        <w:spacing w:after="120" w:line="360" w:lineRule="auto"/>
        <w:jc w:val="both"/>
        <w:rPr>
          <w:rFonts w:cs="Times New Roman"/>
        </w:rPr>
      </w:pPr>
      <w:r w:rsidRPr="00472125">
        <w:rPr>
          <w:rFonts w:cs="Times New Roman"/>
        </w:rPr>
        <w:t>Na verdade, o domínio da orientação e aconselhamento de carreira, que sempre procurou responder de forma efetiva a preocupações de natureza social</w:t>
      </w:r>
      <w:r w:rsidR="00E27349">
        <w:rPr>
          <w:rFonts w:cs="Times New Roman"/>
        </w:rPr>
        <w:t xml:space="preserve">, </w:t>
      </w:r>
      <w:r w:rsidRPr="00472125">
        <w:rPr>
          <w:rFonts w:cs="Times New Roman"/>
        </w:rPr>
        <w:t>corre agora o risco de se tornar obsoleto, caso não seja capaz de repensar as suas prioridades e, consequentemente, de introduzir um leque de novas práticas no seu âmbito de atuação, podendo para tal adotar, entre outros referenciais teóricos, os contributos oferecidos pelas abordagens construtivistas da carreira, nomeadamente a t</w:t>
      </w:r>
      <w:r w:rsidR="00E27349">
        <w:rPr>
          <w:rFonts w:cs="Times New Roman"/>
        </w:rPr>
        <w:t>eoria da construção de carreira</w:t>
      </w:r>
      <w:r w:rsidRPr="00472125">
        <w:rPr>
          <w:rFonts w:cs="Times New Roman"/>
        </w:rPr>
        <w:t>.</w:t>
      </w:r>
      <w:r w:rsidR="00E27349">
        <w:rPr>
          <w:rFonts w:cs="Times New Roman"/>
        </w:rPr>
        <w:t xml:space="preserve"> </w:t>
      </w:r>
      <w:r w:rsidRPr="00472125">
        <w:rPr>
          <w:rFonts w:cs="Times New Roman"/>
        </w:rPr>
        <w:t xml:space="preserve">Esta teoria, ao dar uma atenção particular aos processos interpretativos e interpessoais através dos quais os indivíduos atribuem significado e direção ao seu comportamento vocacional, surge como uma resposta aos desafios colocados pelos fenómenos da globalização e da multiculturalidade, bem como às mudanças continuadas que ocorrem nos contextos de trabalho e de formação. </w:t>
      </w:r>
      <w:proofErr w:type="spellStart"/>
      <w:r w:rsidRPr="00472125">
        <w:rPr>
          <w:rFonts w:cs="Times New Roman"/>
        </w:rPr>
        <w:t>Patton</w:t>
      </w:r>
      <w:proofErr w:type="spellEnd"/>
      <w:r w:rsidRPr="00472125">
        <w:rPr>
          <w:rFonts w:cs="Times New Roman"/>
        </w:rPr>
        <w:t xml:space="preserve"> e </w:t>
      </w:r>
      <w:proofErr w:type="spellStart"/>
      <w:r w:rsidRPr="00472125">
        <w:rPr>
          <w:rFonts w:cs="Times New Roman"/>
        </w:rPr>
        <w:t>McMahon</w:t>
      </w:r>
      <w:proofErr w:type="spellEnd"/>
      <w:r w:rsidRPr="00472125">
        <w:rPr>
          <w:rFonts w:cs="Times New Roman"/>
        </w:rPr>
        <w:t xml:space="preserve"> (2006) afirmam que a teoria da construção de carreira aborda simultaneamente o conteúdo (o quê), o processo (o como), e, em linha com a sua inspiração construtivista, o porquê da tomada de decisão de carreira. </w:t>
      </w:r>
    </w:p>
    <w:p w:rsidR="008A20C5" w:rsidRDefault="008A20C5" w:rsidP="00E27349">
      <w:pPr>
        <w:pStyle w:val="Default"/>
        <w:spacing w:after="120" w:line="360" w:lineRule="auto"/>
        <w:jc w:val="both"/>
        <w:rPr>
          <w:rFonts w:asciiTheme="minorHAnsi" w:hAnsiTheme="minorHAnsi"/>
          <w:sz w:val="22"/>
          <w:szCs w:val="22"/>
        </w:rPr>
      </w:pPr>
      <w:r w:rsidRPr="008A20C5">
        <w:rPr>
          <w:rFonts w:asciiTheme="minorHAnsi" w:hAnsiTheme="minorHAnsi"/>
          <w:sz w:val="22"/>
          <w:szCs w:val="22"/>
        </w:rPr>
        <w:t xml:space="preserve">A tentativa de integrar diferentes contributos da literatura, favorecendo a emergência de pontes conceptuais entre os mesmos, constitui, por si só, uma das principais forças daquele modelo razão pela qual, tal como nos guias anteriormente publicados nesta coleção, também aqui as atividades propostas se organizam à luz deste referencial teórico, e estão centradas no constructo da adaptabilidade. </w:t>
      </w:r>
    </w:p>
    <w:p w:rsidR="008A20C5" w:rsidRDefault="008A20C5" w:rsidP="00E27349">
      <w:pPr>
        <w:pStyle w:val="Default"/>
        <w:spacing w:after="120" w:line="360" w:lineRule="auto"/>
        <w:jc w:val="both"/>
        <w:rPr>
          <w:rFonts w:asciiTheme="minorHAnsi" w:hAnsiTheme="minorHAnsi"/>
          <w:color w:val="auto"/>
          <w:sz w:val="22"/>
          <w:szCs w:val="22"/>
        </w:rPr>
      </w:pPr>
      <w:r w:rsidRPr="00472125">
        <w:rPr>
          <w:rFonts w:asciiTheme="minorHAnsi" w:hAnsiTheme="minorHAnsi"/>
          <w:color w:val="auto"/>
          <w:sz w:val="22"/>
          <w:szCs w:val="22"/>
        </w:rPr>
        <w:t>Com esta opção, não pretendemos de modo algum converter os psicólogos a uma determinada abordagem teórica, ainda que neste domínio alg</w:t>
      </w:r>
      <w:r w:rsidR="00337887">
        <w:rPr>
          <w:rFonts w:asciiTheme="minorHAnsi" w:hAnsiTheme="minorHAnsi"/>
          <w:color w:val="auto"/>
          <w:sz w:val="22"/>
          <w:szCs w:val="22"/>
        </w:rPr>
        <w:t>uma convergência seja desejável</w:t>
      </w:r>
      <w:r w:rsidRPr="00472125">
        <w:rPr>
          <w:rFonts w:asciiTheme="minorHAnsi" w:hAnsiTheme="minorHAnsi"/>
          <w:color w:val="auto"/>
          <w:sz w:val="22"/>
          <w:szCs w:val="22"/>
        </w:rPr>
        <w:t xml:space="preserve">. Pretendemos </w:t>
      </w:r>
      <w:r w:rsidR="00E27349" w:rsidRPr="00472125">
        <w:rPr>
          <w:rFonts w:asciiTheme="minorHAnsi" w:hAnsiTheme="minorHAnsi"/>
          <w:color w:val="auto"/>
          <w:sz w:val="22"/>
          <w:szCs w:val="22"/>
        </w:rPr>
        <w:t>tão</w:t>
      </w:r>
      <w:r w:rsidR="00E27349">
        <w:rPr>
          <w:rFonts w:asciiTheme="minorHAnsi" w:hAnsiTheme="minorHAnsi"/>
          <w:color w:val="auto"/>
          <w:sz w:val="22"/>
          <w:szCs w:val="22"/>
        </w:rPr>
        <w:t>-somente</w:t>
      </w:r>
      <w:r w:rsidRPr="00472125">
        <w:rPr>
          <w:rFonts w:asciiTheme="minorHAnsi" w:hAnsiTheme="minorHAnsi"/>
          <w:color w:val="auto"/>
          <w:sz w:val="22"/>
          <w:szCs w:val="22"/>
        </w:rPr>
        <w:t xml:space="preserve"> oferecer um referencial que possa de certo modo enquadrar ou fundamentar a prática psicológica levada a cabo no âmbito da intervenção de carreira, e facilitar o diálogo entre agentes educativos, com a consciência de que</w:t>
      </w:r>
      <w:r w:rsidRPr="008A20C5">
        <w:rPr>
          <w:color w:val="auto"/>
        </w:rPr>
        <w:t xml:space="preserve"> </w:t>
      </w:r>
      <w:r w:rsidRPr="00472125">
        <w:rPr>
          <w:rFonts w:asciiTheme="minorHAnsi" w:hAnsiTheme="minorHAnsi"/>
          <w:color w:val="auto"/>
          <w:sz w:val="22"/>
          <w:szCs w:val="22"/>
        </w:rPr>
        <w:t>existe uma grande diversidade no modo como são prestados serviços neste domínio.</w:t>
      </w:r>
    </w:p>
    <w:p w:rsidR="008A20C5" w:rsidRPr="00472125" w:rsidRDefault="008A20C5" w:rsidP="00E27349">
      <w:pPr>
        <w:pStyle w:val="Default"/>
        <w:spacing w:after="120" w:line="360" w:lineRule="auto"/>
        <w:jc w:val="both"/>
        <w:rPr>
          <w:rFonts w:asciiTheme="minorHAnsi" w:hAnsiTheme="minorHAnsi"/>
          <w:color w:val="auto"/>
          <w:sz w:val="22"/>
          <w:szCs w:val="22"/>
        </w:rPr>
      </w:pPr>
      <w:r w:rsidRPr="00472125">
        <w:rPr>
          <w:rFonts w:asciiTheme="minorHAnsi" w:hAnsiTheme="minorHAnsi"/>
          <w:color w:val="auto"/>
          <w:sz w:val="22"/>
          <w:szCs w:val="22"/>
        </w:rPr>
        <w:t xml:space="preserve">A prática psicológica no domínio da orientação e aconselhamento de carreira apresenta-se assim como um domínio de intervenção dinâmico e com provas dadas nos sistemas de educação, formação e trabalho. Nas suas diferentes modalidades, a intervenção de carreira desempenha um papel essencial na promoção da aprendizagem e da formação </w:t>
      </w:r>
      <w:r w:rsidRPr="00472125">
        <w:rPr>
          <w:rFonts w:asciiTheme="minorHAnsi" w:hAnsiTheme="minorHAnsi"/>
          <w:color w:val="auto"/>
          <w:sz w:val="22"/>
          <w:szCs w:val="22"/>
        </w:rPr>
        <w:lastRenderedPageBreak/>
        <w:t>ao longo da vida, no ajustamento aos contextos de trabalho e de formação e na promoção das competências necessárias à gestão de carreira, nos diferentes contextos de vida.</w:t>
      </w:r>
    </w:p>
    <w:p w:rsidR="008A20C5" w:rsidRDefault="008A20C5" w:rsidP="00983F12">
      <w:pPr>
        <w:pStyle w:val="Default"/>
        <w:spacing w:line="360" w:lineRule="auto"/>
        <w:jc w:val="both"/>
        <w:rPr>
          <w:rFonts w:asciiTheme="minorHAnsi" w:hAnsiTheme="minorHAnsi"/>
          <w:b/>
        </w:rPr>
      </w:pPr>
    </w:p>
    <w:p w:rsidR="008A20C5" w:rsidRPr="00472125" w:rsidRDefault="00E1431F" w:rsidP="00472125">
      <w:pPr>
        <w:pStyle w:val="Default"/>
        <w:spacing w:line="360" w:lineRule="auto"/>
        <w:jc w:val="both"/>
        <w:rPr>
          <w:rFonts w:asciiTheme="minorHAnsi" w:hAnsiTheme="minorHAnsi"/>
          <w:b/>
          <w:sz w:val="28"/>
          <w:szCs w:val="28"/>
        </w:rPr>
      </w:pPr>
      <w:r w:rsidRPr="00E1431F">
        <w:rPr>
          <w:b/>
          <w:noProof/>
          <w:color w:val="92D050"/>
          <w:lang w:eastAsia="pt-PT"/>
        </w:rPr>
        <w:pict>
          <v:shape id="_x0000_s1027" type="#_x0000_t109" style="position:absolute;left:0;text-align:left;margin-left:-110.9pt;margin-top:6.8pt;width:143.35pt;height:11.6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" fillcolor="#953735" stroked="f">
            <v:textbox>
              <w:txbxContent>
                <w:p w:rsidR="00472125" w:rsidRDefault="00472125" w:rsidP="00472125"/>
              </w:txbxContent>
            </v:textbox>
          </v:shape>
        </w:pict>
      </w:r>
      <w:r w:rsidR="00472125">
        <w:rPr>
          <w:b/>
          <w:color w:val="17365D" w:themeColor="text2" w:themeShade="BF"/>
          <w:sz w:val="28"/>
          <w:szCs w:val="28"/>
        </w:rPr>
        <w:t xml:space="preserve">          </w:t>
      </w:r>
      <w:r w:rsidR="00D516FA" w:rsidRPr="00D516FA">
        <w:rPr>
          <w:rFonts w:asciiTheme="minorHAnsi" w:hAnsiTheme="minorHAnsi"/>
          <w:b/>
          <w:sz w:val="28"/>
          <w:szCs w:val="28"/>
        </w:rPr>
        <w:t>P</w:t>
      </w:r>
      <w:r w:rsidR="008A20C5" w:rsidRPr="00472125">
        <w:rPr>
          <w:rFonts w:asciiTheme="minorHAnsi" w:hAnsiTheme="minorHAnsi"/>
          <w:b/>
          <w:sz w:val="28"/>
          <w:szCs w:val="28"/>
        </w:rPr>
        <w:t>romover a Adaptabilidade de Carreira em Contexto Educativo</w:t>
      </w:r>
    </w:p>
    <w:p w:rsidR="008A20C5" w:rsidRPr="00C9784B" w:rsidRDefault="008A20C5" w:rsidP="008A20C5">
      <w:pPr>
        <w:spacing w:after="240" w:line="360" w:lineRule="auto"/>
        <w:jc w:val="both"/>
        <w:rPr>
          <w:rFonts w:cs="Times New Roman"/>
        </w:rPr>
      </w:pPr>
      <w:r w:rsidRPr="00C9784B">
        <w:rPr>
          <w:rFonts w:cs="Times New Roman"/>
        </w:rPr>
        <w:t>A adaptabilidade é um constructo útil, pois favorece a gestão pessoal da carreira e a empregabilidade ao longo da vida</w:t>
      </w:r>
      <w:r w:rsidR="009058EC" w:rsidRPr="00C9784B">
        <w:rPr>
          <w:rFonts w:cs="Times New Roman"/>
        </w:rPr>
        <w:t>.</w:t>
      </w:r>
      <w:r w:rsidRPr="00C9784B">
        <w:rPr>
          <w:rFonts w:cs="Times New Roman"/>
        </w:rPr>
        <w:t xml:space="preserve"> As dimensões da curiosidade, autonomia, cooperação, planeamento e confiança, designam atitudes associadas a competências básicas de carreira integradas na noção de adaptabilidade. </w:t>
      </w:r>
    </w:p>
    <w:p w:rsidR="008A20C5" w:rsidRPr="00C9784B" w:rsidRDefault="008A20C5" w:rsidP="008A20C5">
      <w:pPr>
        <w:spacing w:after="240" w:line="360" w:lineRule="auto"/>
        <w:jc w:val="both"/>
        <w:rPr>
          <w:rFonts w:cs="Times New Roman"/>
        </w:rPr>
      </w:pPr>
      <w:r w:rsidRPr="00C9784B">
        <w:rPr>
          <w:rFonts w:cs="Times New Roman"/>
          <w:color w:val="943634" w:themeColor="accent2" w:themeShade="BF"/>
        </w:rPr>
        <w:t xml:space="preserve">A adaptabilidade de carreira </w:t>
      </w:r>
      <w:r w:rsidRPr="00C9784B">
        <w:rPr>
          <w:rFonts w:cs="Times New Roman"/>
        </w:rPr>
        <w:t xml:space="preserve">tem sido definida como uma meta competência importante porque resulta em capacidade, quer para manter um sentido de identidade e autodirigir-se em situações de mudança, quer para resolver questões e problemas complexos (exs., problemas novos, com solução a construir, imprevistos) inerentes ao desenvolvimento da carreira. </w:t>
      </w:r>
    </w:p>
    <w:p w:rsidR="008A20C5" w:rsidRPr="00C9784B" w:rsidRDefault="008A20C5" w:rsidP="008A20C5">
      <w:pPr>
        <w:spacing w:after="240" w:line="360" w:lineRule="auto"/>
        <w:jc w:val="both"/>
        <w:rPr>
          <w:rFonts w:cs="Times New Roman"/>
        </w:rPr>
      </w:pPr>
      <w:r w:rsidRPr="00C9784B">
        <w:rPr>
          <w:rFonts w:cs="Times New Roman"/>
          <w:color w:val="943634" w:themeColor="accent2" w:themeShade="BF"/>
        </w:rPr>
        <w:t>A adaptabilidade</w:t>
      </w:r>
      <w:r w:rsidRPr="001D4692">
        <w:rPr>
          <w:rFonts w:ascii="Times New Roman" w:hAnsi="Times New Roman" w:cs="Times New Roman"/>
          <w:sz w:val="24"/>
          <w:szCs w:val="24"/>
        </w:rPr>
        <w:t xml:space="preserve"> </w:t>
      </w:r>
      <w:r w:rsidRPr="00C9784B">
        <w:rPr>
          <w:rFonts w:cs="Times New Roman"/>
        </w:rPr>
        <w:t>requer abertura à mudança, encarar a possibilidade de pensar diferente sobre si e sobre as situações e ser capaz d</w:t>
      </w:r>
      <w:r w:rsidR="00E27349">
        <w:rPr>
          <w:rFonts w:cs="Times New Roman"/>
        </w:rPr>
        <w:t>e atuar sobre as circunstâncias,</w:t>
      </w:r>
      <w:r w:rsidRPr="00C9784B">
        <w:rPr>
          <w:rFonts w:cs="Times New Roman"/>
        </w:rPr>
        <w:t xml:space="preserve"> em contextos de decisão de carreira</w:t>
      </w:r>
      <w:r w:rsidR="009058EC" w:rsidRPr="00C9784B">
        <w:rPr>
          <w:rFonts w:cs="Times New Roman"/>
        </w:rPr>
        <w:t>.</w:t>
      </w:r>
      <w:r w:rsidRPr="00C9784B">
        <w:rPr>
          <w:rFonts w:cs="Times New Roman"/>
        </w:rPr>
        <w:t xml:space="preserve"> Implica ter a prontidão e recursos pessoais e do contexto para lidar com tarefas de desenvolvimento, transições, e vivências de carreira, em todo o ciclo de vida</w:t>
      </w:r>
      <w:r w:rsidR="009058EC" w:rsidRPr="00C9784B">
        <w:rPr>
          <w:rFonts w:cs="Times New Roman"/>
        </w:rPr>
        <w:t>.</w:t>
      </w:r>
      <w:r w:rsidRPr="00C9784B">
        <w:rPr>
          <w:rFonts w:cs="Times New Roman"/>
        </w:rPr>
        <w:t xml:space="preserve"> </w:t>
      </w:r>
    </w:p>
    <w:p w:rsidR="008A20C5" w:rsidRPr="001D4692" w:rsidRDefault="008A20C5" w:rsidP="008A20C5">
      <w:pPr>
        <w:spacing w:after="240" w:line="360" w:lineRule="auto"/>
        <w:jc w:val="both"/>
        <w:rPr>
          <w:rFonts w:ascii="Times New Roman" w:hAnsi="Times New Roman" w:cs="Times New Roman"/>
          <w:sz w:val="24"/>
          <w:szCs w:val="24"/>
        </w:rPr>
      </w:pPr>
      <w:r w:rsidRPr="00C9784B">
        <w:rPr>
          <w:rFonts w:cs="Times New Roman"/>
        </w:rPr>
        <w:t>Os teóricos da carreira</w:t>
      </w:r>
      <w:r w:rsidRPr="001D4692">
        <w:rPr>
          <w:rFonts w:ascii="Times New Roman" w:hAnsi="Times New Roman" w:cs="Times New Roman"/>
          <w:sz w:val="24"/>
          <w:szCs w:val="24"/>
        </w:rPr>
        <w:t xml:space="preserve"> </w:t>
      </w:r>
      <w:r w:rsidRPr="00C9784B">
        <w:rPr>
          <w:rFonts w:cs="Times New Roman"/>
        </w:rPr>
        <w:t>sugerem que as dimensões mais específicas da adaptabilidade – as atitudes de curiosidade, autonomia, cooperação, preocupação e confiança - podem ser importantes em todas as fases do desenvolvimento da carreira, isto é, nos períodos de crescimento, exploração, estabilização, gestão e de desinvestimento da vida profissional ou de trabalho</w:t>
      </w:r>
      <w:r w:rsidRPr="001D4692">
        <w:rPr>
          <w:rFonts w:ascii="Times New Roman" w:hAnsi="Times New Roman" w:cs="Times New Roman"/>
          <w:sz w:val="24"/>
          <w:szCs w:val="24"/>
        </w:rPr>
        <w:t xml:space="preserve">. </w:t>
      </w:r>
    </w:p>
    <w:p w:rsidR="008A20C5" w:rsidRPr="00C9784B" w:rsidRDefault="008A20C5" w:rsidP="008A20C5">
      <w:pPr>
        <w:spacing w:after="240" w:line="360" w:lineRule="auto"/>
        <w:jc w:val="both"/>
        <w:rPr>
          <w:rFonts w:cs="Times New Roman"/>
        </w:rPr>
      </w:pPr>
      <w:r w:rsidRPr="00C9784B">
        <w:rPr>
          <w:rFonts w:cs="Times New Roman"/>
        </w:rPr>
        <w:t xml:space="preserve">A atitude de </w:t>
      </w:r>
      <w:r w:rsidRPr="00C9784B">
        <w:rPr>
          <w:rFonts w:cs="Times New Roman"/>
          <w:color w:val="943634" w:themeColor="accent2" w:themeShade="BF"/>
        </w:rPr>
        <w:t>curiosidade</w:t>
      </w:r>
      <w:r w:rsidRPr="00C9784B">
        <w:rPr>
          <w:rFonts w:cs="Times New Roman"/>
        </w:rPr>
        <w:t xml:space="preserve"> relaciona-se com os comportamentos ou competência de exploração de si em relação a possíveis atividades, ocupações e estilos de vida. </w:t>
      </w:r>
    </w:p>
    <w:p w:rsidR="008A20C5" w:rsidRPr="00C9784B" w:rsidRDefault="008A20C5" w:rsidP="008A20C5">
      <w:pPr>
        <w:spacing w:after="240" w:line="360" w:lineRule="auto"/>
        <w:jc w:val="both"/>
        <w:rPr>
          <w:rFonts w:cs="Times New Roman"/>
        </w:rPr>
      </w:pPr>
      <w:r w:rsidRPr="00C9784B">
        <w:rPr>
          <w:rFonts w:cs="Times New Roman"/>
        </w:rPr>
        <w:t xml:space="preserve">A </w:t>
      </w:r>
      <w:r w:rsidRPr="00C9784B">
        <w:rPr>
          <w:rFonts w:cs="Times New Roman"/>
          <w:color w:val="943634" w:themeColor="accent2" w:themeShade="BF"/>
        </w:rPr>
        <w:t>autonomia</w:t>
      </w:r>
      <w:r w:rsidRPr="00C9784B">
        <w:rPr>
          <w:rFonts w:cs="Times New Roman"/>
        </w:rPr>
        <w:t xml:space="preserve"> relaciona-se com as competências de responsabilidade e tomada de decisão e com a perceção de controlo pessoal sobre o futuro e a sua carreira. </w:t>
      </w:r>
    </w:p>
    <w:p w:rsidR="008A20C5" w:rsidRPr="00C9784B" w:rsidRDefault="008A20C5" w:rsidP="008A20C5">
      <w:pPr>
        <w:spacing w:after="240" w:line="360" w:lineRule="auto"/>
        <w:jc w:val="both"/>
        <w:rPr>
          <w:rFonts w:cs="Times New Roman"/>
        </w:rPr>
      </w:pPr>
      <w:r w:rsidRPr="00C9784B">
        <w:rPr>
          <w:rFonts w:cs="Times New Roman"/>
        </w:rPr>
        <w:lastRenderedPageBreak/>
        <w:t xml:space="preserve">A atitude de </w:t>
      </w:r>
      <w:r w:rsidRPr="00C9784B">
        <w:rPr>
          <w:rFonts w:cs="Times New Roman"/>
          <w:color w:val="943634" w:themeColor="accent2" w:themeShade="BF"/>
        </w:rPr>
        <w:t>cooperação</w:t>
      </w:r>
      <w:r w:rsidRPr="00C9784B">
        <w:rPr>
          <w:rFonts w:cs="Times New Roman"/>
        </w:rPr>
        <w:t xml:space="preserve"> define um estilo relacional pro social na abordagem das questões da carreira, relaciona-se com competências interpessoais e sociais e com o recurso à consulta e envolvimento de outros, na tomada de decisão.</w:t>
      </w:r>
    </w:p>
    <w:p w:rsidR="008A20C5" w:rsidRPr="00C9784B" w:rsidRDefault="008A20C5" w:rsidP="008A20C5">
      <w:pPr>
        <w:spacing w:after="240" w:line="360" w:lineRule="auto"/>
        <w:jc w:val="both"/>
        <w:rPr>
          <w:rFonts w:cs="Times New Roman"/>
        </w:rPr>
      </w:pPr>
      <w:r w:rsidRPr="00C9784B">
        <w:rPr>
          <w:rFonts w:cs="Times New Roman"/>
        </w:rPr>
        <w:t xml:space="preserve">A </w:t>
      </w:r>
      <w:r w:rsidRPr="00C9784B">
        <w:rPr>
          <w:rFonts w:cs="Times New Roman"/>
          <w:color w:val="943634" w:themeColor="accent2" w:themeShade="BF"/>
        </w:rPr>
        <w:t>preocupação com o futuro</w:t>
      </w:r>
      <w:r w:rsidRPr="00C9784B">
        <w:rPr>
          <w:rFonts w:cs="Times New Roman"/>
        </w:rPr>
        <w:t xml:space="preserve"> relaciona-se com competências de planeamento e com a construção de uma visão positiva sobre esse mesmo futuro. </w:t>
      </w:r>
    </w:p>
    <w:p w:rsidR="008A20C5" w:rsidRPr="00C9784B" w:rsidRDefault="008A20C5" w:rsidP="008A20C5">
      <w:pPr>
        <w:spacing w:after="240" w:line="360" w:lineRule="auto"/>
        <w:jc w:val="both"/>
        <w:rPr>
          <w:rFonts w:cs="Times New Roman"/>
        </w:rPr>
      </w:pPr>
      <w:r w:rsidRPr="00C9784B">
        <w:rPr>
          <w:rFonts w:cs="Times New Roman"/>
        </w:rPr>
        <w:t xml:space="preserve">A </w:t>
      </w:r>
      <w:r w:rsidRPr="00C9784B">
        <w:rPr>
          <w:rFonts w:cs="Times New Roman"/>
          <w:color w:val="943634" w:themeColor="accent2" w:themeShade="BF"/>
        </w:rPr>
        <w:t>confiança</w:t>
      </w:r>
      <w:r w:rsidRPr="00C9784B">
        <w:rPr>
          <w:rFonts w:cs="Times New Roman"/>
        </w:rPr>
        <w:t xml:space="preserve"> relaciona-se com competências de resolução de problemas e com sentimentos de </w:t>
      </w:r>
      <w:r w:rsidR="009058EC" w:rsidRPr="00C9784B">
        <w:rPr>
          <w:rFonts w:cs="Times New Roman"/>
        </w:rPr>
        <w:t>autoeficácia</w:t>
      </w:r>
      <w:r w:rsidRPr="00C9784B">
        <w:rPr>
          <w:rFonts w:cs="Times New Roman"/>
        </w:rPr>
        <w:t xml:space="preserve"> na tomada de decisão, na superação de obstáculos e no avanço face a dilemas de carreira. </w:t>
      </w:r>
    </w:p>
    <w:p w:rsidR="008A20C5" w:rsidRPr="00C9784B" w:rsidRDefault="008A20C5" w:rsidP="008A20C5">
      <w:pPr>
        <w:spacing w:after="240" w:line="360" w:lineRule="auto"/>
        <w:jc w:val="both"/>
        <w:rPr>
          <w:rFonts w:cs="Times New Roman"/>
        </w:rPr>
      </w:pPr>
      <w:r w:rsidRPr="00C9784B">
        <w:rPr>
          <w:rFonts w:cs="Times New Roman"/>
        </w:rPr>
        <w:t xml:space="preserve">A pesquisa empírica sobre a adaptabilidade de carreira tem demonstrado, sobretudo, o papel da curiosidade, do planeamento e das competências de tomada de decisão sendo importante prosseguir com investigação mais sistemática de todas as atitudes e competências de adaptabilidade. </w:t>
      </w:r>
    </w:p>
    <w:p w:rsidR="009058EC" w:rsidRPr="00C9784B" w:rsidRDefault="009058EC" w:rsidP="008A20C5">
      <w:pPr>
        <w:spacing w:after="240" w:line="360" w:lineRule="auto"/>
        <w:jc w:val="both"/>
        <w:rPr>
          <w:rFonts w:cs="Times New Roman"/>
        </w:rPr>
      </w:pPr>
      <w:r w:rsidRPr="00C9784B">
        <w:rPr>
          <w:rFonts w:cs="Times New Roman"/>
        </w:rPr>
        <w:t>A</w:t>
      </w:r>
      <w:r w:rsidR="008A20C5" w:rsidRPr="00C9784B">
        <w:rPr>
          <w:rFonts w:cs="Times New Roman"/>
        </w:rPr>
        <w:t xml:space="preserve"> adaptabilidade afeta positivamente</w:t>
      </w:r>
      <w:r w:rsidRPr="00C9784B">
        <w:rPr>
          <w:rFonts w:cs="Times New Roman"/>
        </w:rPr>
        <w:t xml:space="preserve"> a capacidade para : </w:t>
      </w:r>
    </w:p>
    <w:p w:rsidR="009058EC" w:rsidRPr="00C9784B" w:rsidRDefault="00E1431F" w:rsidP="009058EC">
      <w:pPr>
        <w:spacing w:after="240" w:line="360" w:lineRule="auto"/>
        <w:ind w:firstLine="993"/>
        <w:rPr>
          <w:rFonts w:cs="Times New Roman"/>
        </w:rPr>
      </w:pPr>
      <w:r>
        <w:rPr>
          <w:rFonts w:cs="Times New Roman"/>
          <w:noProof/>
          <w:lang w:eastAsia="pt-PT"/>
        </w:rPr>
        <w:pict>
          <v:shape id="AutoShape 6" o:spid="_x0000_s1043" type="#_x0000_t109" style="position:absolute;left:0;text-align:left;margin-left:12.05pt;margin-top:7.6pt;width:33.7pt;height:3.6pt;flip:y;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" fillcolor="#943634 [2405]" stroked="f"/>
        </w:pict>
      </w:r>
      <w:r w:rsidR="008A20C5" w:rsidRPr="00C9784B">
        <w:rPr>
          <w:rFonts w:cs="Times New Roman"/>
        </w:rPr>
        <w:t>enfrentar transições</w:t>
      </w:r>
    </w:p>
    <w:p w:rsidR="009058EC" w:rsidRPr="00C9784B" w:rsidRDefault="00E1431F" w:rsidP="009058EC">
      <w:pPr>
        <w:spacing w:after="240" w:line="360" w:lineRule="auto"/>
        <w:ind w:firstLine="993"/>
        <w:rPr>
          <w:rFonts w:cs="Times New Roman"/>
        </w:rPr>
      </w:pPr>
      <w:r>
        <w:rPr>
          <w:rFonts w:cs="Times New Roman"/>
          <w:noProof/>
          <w:lang w:eastAsia="pt-PT"/>
        </w:rPr>
        <w:pict>
          <v:shape id="_x0000_s1042" type="#_x0000_t109" style="position:absolute;left:0;text-align:left;margin-left:12pt;margin-top:7.05pt;width:33.65pt;height:3.55pt;flip:y;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" fillcolor="#943634 [2405]" stroked="f"/>
        </w:pict>
      </w:r>
      <w:r w:rsidR="008A20C5" w:rsidRPr="00C9784B">
        <w:rPr>
          <w:rFonts w:cs="Times New Roman"/>
        </w:rPr>
        <w:t>realizar escolhas congruentes</w:t>
      </w:r>
    </w:p>
    <w:p w:rsidR="009058EC" w:rsidRPr="00C9784B" w:rsidRDefault="00E1431F" w:rsidP="009058EC">
      <w:pPr>
        <w:spacing w:after="240" w:line="360" w:lineRule="auto"/>
        <w:ind w:firstLine="993"/>
        <w:rPr>
          <w:rFonts w:cs="Times New Roman"/>
        </w:rPr>
      </w:pPr>
      <w:r>
        <w:rPr>
          <w:rFonts w:cs="Times New Roman"/>
          <w:noProof/>
          <w:lang w:eastAsia="pt-PT"/>
        </w:rPr>
        <w:pict>
          <v:shape id="_x0000_s1041" type="#_x0000_t109" style="position:absolute;left:0;text-align:left;margin-left:12.15pt;margin-top:7.65pt;width:33.65pt;height:3.55pt;flip:y;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" fillcolor="#943634 [2405]" stroked="f"/>
        </w:pict>
      </w:r>
      <w:r w:rsidR="008A20C5" w:rsidRPr="00C9784B">
        <w:rPr>
          <w:rFonts w:cs="Times New Roman"/>
        </w:rPr>
        <w:t xml:space="preserve">percecionar satisfação com a vida na adolescência; </w:t>
      </w:r>
    </w:p>
    <w:p w:rsidR="00890380" w:rsidRPr="00C9784B" w:rsidRDefault="009058EC" w:rsidP="009058EC">
      <w:pPr>
        <w:spacing w:after="240" w:line="360" w:lineRule="auto"/>
        <w:rPr>
          <w:rFonts w:cs="Times New Roman"/>
        </w:rPr>
      </w:pPr>
      <w:r w:rsidRPr="00C9784B">
        <w:rPr>
          <w:rFonts w:cs="Times New Roman"/>
        </w:rPr>
        <w:t xml:space="preserve">A adaptabilidade </w:t>
      </w:r>
      <w:r w:rsidR="00890380" w:rsidRPr="00C9784B">
        <w:rPr>
          <w:rFonts w:cs="Times New Roman"/>
        </w:rPr>
        <w:t xml:space="preserve"> é um </w:t>
      </w:r>
      <w:r w:rsidR="008A20C5" w:rsidRPr="00C9784B">
        <w:rPr>
          <w:rFonts w:cs="Times New Roman"/>
        </w:rPr>
        <w:t>preditor</w:t>
      </w:r>
      <w:r w:rsidR="00890380" w:rsidRPr="00C9784B">
        <w:rPr>
          <w:rFonts w:cs="Times New Roman"/>
        </w:rPr>
        <w:t>:</w:t>
      </w:r>
    </w:p>
    <w:p w:rsidR="00890380" w:rsidRPr="00C9784B" w:rsidRDefault="00E1431F" w:rsidP="00890380">
      <w:pPr>
        <w:spacing w:after="240" w:line="360" w:lineRule="auto"/>
        <w:ind w:left="993"/>
        <w:rPr>
          <w:rFonts w:cs="Times New Roman"/>
        </w:rPr>
      </w:pPr>
      <w:r>
        <w:rPr>
          <w:rFonts w:cs="Times New Roman"/>
          <w:noProof/>
          <w:lang w:eastAsia="pt-PT"/>
        </w:rPr>
        <w:pict>
          <v:shape id="_x0000_s1040" type="#_x0000_t109" style="position:absolute;left:0;text-align:left;margin-left:12.4pt;margin-top:7.45pt;width:33.65pt;height:3.55pt;flip: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" fillcolor="#943634 [2405]" stroked="f"/>
        </w:pict>
      </w:r>
      <w:r w:rsidR="008A20C5" w:rsidRPr="00C9784B">
        <w:rPr>
          <w:rFonts w:cs="Times New Roman"/>
        </w:rPr>
        <w:t xml:space="preserve"> do sucesso subjetivo na carreira</w:t>
      </w:r>
    </w:p>
    <w:p w:rsidR="00890380" w:rsidRPr="00C9784B" w:rsidRDefault="00E1431F" w:rsidP="00890380">
      <w:pPr>
        <w:spacing w:after="240" w:line="360" w:lineRule="auto"/>
        <w:ind w:left="993"/>
        <w:rPr>
          <w:rFonts w:cs="Times New Roman"/>
        </w:rPr>
      </w:pPr>
      <w:r>
        <w:rPr>
          <w:rFonts w:cs="Times New Roman"/>
          <w:noProof/>
          <w:lang w:eastAsia="pt-PT"/>
        </w:rPr>
        <w:pict>
          <v:shape id="_x0000_s1039" type="#_x0000_t109" style="position:absolute;left:0;text-align:left;margin-left:15.3pt;margin-top:6.65pt;width:33.65pt;height:3.55pt;flip:y;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" fillcolor="#943634 [2405]" stroked="f"/>
        </w:pict>
      </w:r>
      <w:r w:rsidR="008A20C5" w:rsidRPr="00C9784B">
        <w:rPr>
          <w:rFonts w:cs="Times New Roman"/>
        </w:rPr>
        <w:t xml:space="preserve">  da satisfação com os processos de transição, com a carreira e com a vida na juventude;</w:t>
      </w:r>
    </w:p>
    <w:p w:rsidR="008A20C5" w:rsidRPr="00C9784B" w:rsidRDefault="00E1431F" w:rsidP="00890380">
      <w:pPr>
        <w:spacing w:after="240" w:line="360" w:lineRule="auto"/>
        <w:ind w:left="993"/>
        <w:rPr>
          <w:rFonts w:cs="Times New Roman"/>
        </w:rPr>
      </w:pPr>
      <w:r>
        <w:rPr>
          <w:rFonts w:cs="Times New Roman"/>
          <w:noProof/>
          <w:lang w:eastAsia="pt-PT"/>
        </w:rPr>
        <w:pict>
          <v:shape id="_x0000_s1038" type="#_x0000_t109" style="position:absolute;left:0;text-align:left;margin-left:12.1pt;margin-top:4.7pt;width:33.65pt;height:3.55pt;flip:y;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" fillcolor="#943634 [2405]" stroked="f"/>
        </w:pict>
      </w:r>
      <w:r w:rsidR="008A20C5" w:rsidRPr="00C9784B">
        <w:rPr>
          <w:rFonts w:cs="Times New Roman"/>
        </w:rPr>
        <w:t xml:space="preserve"> da </w:t>
      </w:r>
      <w:r w:rsidR="00890380" w:rsidRPr="00C9784B">
        <w:rPr>
          <w:rFonts w:cs="Times New Roman"/>
        </w:rPr>
        <w:t>autoeficácia</w:t>
      </w:r>
      <w:r w:rsidR="008A20C5" w:rsidRPr="00C9784B">
        <w:rPr>
          <w:rFonts w:cs="Times New Roman"/>
        </w:rPr>
        <w:t xml:space="preserve"> no processo de procura de emprego  e reemprego de  jovens adultos.</w:t>
      </w:r>
    </w:p>
    <w:p w:rsidR="00890380" w:rsidRPr="00C9784B" w:rsidRDefault="00890380" w:rsidP="00890380">
      <w:pPr>
        <w:autoSpaceDE w:val="0"/>
        <w:autoSpaceDN w:val="0"/>
        <w:adjustRightInd w:val="0"/>
        <w:spacing w:after="240" w:line="360" w:lineRule="auto"/>
        <w:jc w:val="both"/>
        <w:rPr>
          <w:rFonts w:cs="Times New Roman"/>
        </w:rPr>
      </w:pPr>
      <w:r w:rsidRPr="00C9784B">
        <w:rPr>
          <w:rFonts w:cs="Times New Roman"/>
        </w:rPr>
        <w:t xml:space="preserve">Seguir a linha de estudos sobre a adaptabilidade de carreira pode trazer benefícios aos profissionais de orientação, uma vez que a finalidade das suas intervenções é, com frequência, a promoção da adaptabilidade dos seus clientes.  </w:t>
      </w:r>
    </w:p>
    <w:p w:rsidR="008A20C5" w:rsidRDefault="008A20C5" w:rsidP="00983F12">
      <w:pPr>
        <w:pStyle w:val="Default"/>
        <w:spacing w:line="360" w:lineRule="auto"/>
        <w:jc w:val="both"/>
        <w:rPr>
          <w:rFonts w:asciiTheme="minorHAnsi" w:hAnsiTheme="minorHAnsi"/>
          <w:b/>
          <w:color w:val="17365D" w:themeColor="text2" w:themeShade="BF"/>
          <w:sz w:val="32"/>
          <w:szCs w:val="32"/>
        </w:rPr>
      </w:pPr>
    </w:p>
    <w:p w:rsidR="00511A58" w:rsidRPr="0090723A" w:rsidRDefault="00511A58" w:rsidP="00511A58">
      <w:pPr>
        <w:spacing w:after="240" w:line="360" w:lineRule="auto"/>
        <w:jc w:val="both"/>
        <w:rPr>
          <w:rFonts w:ascii="Times New Roman" w:hAnsi="Times New Roman" w:cs="Times New Roman"/>
          <w:b/>
          <w:i/>
          <w:sz w:val="24"/>
          <w:szCs w:val="24"/>
        </w:rPr>
      </w:pPr>
      <w:r w:rsidRPr="001F496C">
        <w:rPr>
          <w:rFonts w:ascii="Times New Roman" w:hAnsi="Times New Roman" w:cs="Times New Roman"/>
          <w:b/>
          <w:i/>
          <w:sz w:val="24"/>
          <w:szCs w:val="24"/>
        </w:rPr>
        <w:lastRenderedPageBreak/>
        <w:t>Como podemos avaliar e intervir em cada uma das dimensões da adaptabilidade de carreira?</w:t>
      </w:r>
    </w:p>
    <w:p w:rsidR="00511A58" w:rsidRPr="00511A58" w:rsidRDefault="00511A58" w:rsidP="00511A58">
      <w:pPr>
        <w:spacing w:after="240" w:line="360" w:lineRule="auto"/>
        <w:jc w:val="both"/>
        <w:rPr>
          <w:rFonts w:cs="Times New Roman"/>
        </w:rPr>
      </w:pPr>
      <w:r w:rsidRPr="00511A58">
        <w:rPr>
          <w:rFonts w:cs="Times New Roman"/>
        </w:rPr>
        <w:t>No que respeita à medida e avaliação da adaptabilidade de carreira, são de destacar:</w:t>
      </w:r>
    </w:p>
    <w:p w:rsidR="00511A58" w:rsidRPr="00511A58" w:rsidRDefault="00511A58" w:rsidP="00511A58">
      <w:pPr>
        <w:spacing w:after="240" w:line="360" w:lineRule="auto"/>
        <w:jc w:val="both"/>
        <w:rPr>
          <w:rFonts w:cs="Times New Roman"/>
        </w:rPr>
      </w:pPr>
      <w:r w:rsidRPr="00511A58">
        <w:rPr>
          <w:rFonts w:cs="Times New Roman"/>
        </w:rPr>
        <w:t xml:space="preserve">- A versão norte-americana revista do </w:t>
      </w:r>
      <w:proofErr w:type="spellStart"/>
      <w:r w:rsidRPr="00511A58">
        <w:rPr>
          <w:rFonts w:cs="Times New Roman"/>
        </w:rPr>
        <w:t>Career</w:t>
      </w:r>
      <w:proofErr w:type="spellEnd"/>
      <w:r w:rsidRPr="00511A58">
        <w:rPr>
          <w:rFonts w:cs="Times New Roman"/>
        </w:rPr>
        <w:t xml:space="preserve"> </w:t>
      </w:r>
      <w:proofErr w:type="spellStart"/>
      <w:r w:rsidRPr="00511A58">
        <w:rPr>
          <w:rFonts w:cs="Times New Roman"/>
        </w:rPr>
        <w:t>Maturity</w:t>
      </w:r>
      <w:proofErr w:type="spellEnd"/>
      <w:r w:rsidRPr="00511A58">
        <w:rPr>
          <w:rFonts w:cs="Times New Roman"/>
        </w:rPr>
        <w:t xml:space="preserve"> </w:t>
      </w:r>
      <w:proofErr w:type="spellStart"/>
      <w:r w:rsidRPr="00511A58">
        <w:rPr>
          <w:rFonts w:cs="Times New Roman"/>
        </w:rPr>
        <w:t>Inventory</w:t>
      </w:r>
      <w:proofErr w:type="spellEnd"/>
      <w:r w:rsidRPr="00511A58">
        <w:rPr>
          <w:rFonts w:cs="Times New Roman"/>
        </w:rPr>
        <w:t xml:space="preserve"> - </w:t>
      </w:r>
      <w:proofErr w:type="spellStart"/>
      <w:r w:rsidRPr="00511A58">
        <w:rPr>
          <w:rFonts w:cs="Times New Roman"/>
        </w:rPr>
        <w:t>Form</w:t>
      </w:r>
      <w:proofErr w:type="spellEnd"/>
      <w:r w:rsidRPr="00511A58">
        <w:rPr>
          <w:rFonts w:cs="Times New Roman"/>
        </w:rPr>
        <w:t xml:space="preserve"> C (CMI-C, </w:t>
      </w:r>
      <w:proofErr w:type="spellStart"/>
      <w:r w:rsidRPr="00511A58">
        <w:rPr>
          <w:rFonts w:cs="Times New Roman"/>
        </w:rPr>
        <w:t>Savickas</w:t>
      </w:r>
      <w:proofErr w:type="spellEnd"/>
      <w:r w:rsidRPr="00511A58">
        <w:rPr>
          <w:rFonts w:cs="Times New Roman"/>
        </w:rPr>
        <w:t xml:space="preserve"> &amp; </w:t>
      </w:r>
      <w:proofErr w:type="spellStart"/>
      <w:r w:rsidRPr="00511A58">
        <w:rPr>
          <w:rFonts w:cs="Times New Roman"/>
        </w:rPr>
        <w:t>Porfeli</w:t>
      </w:r>
      <w:proofErr w:type="spellEnd"/>
      <w:r w:rsidRPr="00511A58">
        <w:rPr>
          <w:rFonts w:cs="Times New Roman"/>
        </w:rPr>
        <w:t>, 2011), adaptado para Portugal por Janeiro, Ribas e Mota (2013), que permite avaliação da adaptabilidade de carreira de populações jovens com escolaridade até ao 12º ano.</w:t>
      </w:r>
    </w:p>
    <w:p w:rsidR="00511A58" w:rsidRPr="00511A58" w:rsidRDefault="00511A58" w:rsidP="00511A58">
      <w:pPr>
        <w:spacing w:after="240" w:line="360" w:lineRule="auto"/>
        <w:jc w:val="both"/>
        <w:rPr>
          <w:rFonts w:cs="Times New Roman"/>
        </w:rPr>
      </w:pPr>
      <w:r w:rsidRPr="00511A58">
        <w:rPr>
          <w:rFonts w:cs="Times New Roman"/>
        </w:rPr>
        <w:t>- O CMI-C permite avaliar a prontidão de carreira, baseado na medida de quatro dimensões, designadas como: preocupação, curiosidade, confiança e consulta. Trata-se de um inventário com duas formas, uma mais curta (10 itens com resposta dicotómica, concordo ou discordo) para a investigação e diagnóstico da adaptabilidade em larga escala (exs., população, escola, ano escolar) e, uma outra, mais longa (24 itens com resposta dicotómica, concordo ou discordo), para ser usada num processo de avaliação, em contexto de aconselhamento de carreira individual ou em grupo. O CMI-C permite obter um resultado total de adaptabilidade ou prontidão na carreira, e um resultado parcial em três dimensões de adaptabilidade - a preocupação, a curiosidade e o planeamento (</w:t>
      </w:r>
      <w:proofErr w:type="spellStart"/>
      <w:r w:rsidRPr="00511A58">
        <w:rPr>
          <w:rFonts w:cs="Times New Roman"/>
        </w:rPr>
        <w:t>Porfeli</w:t>
      </w:r>
      <w:proofErr w:type="spellEnd"/>
      <w:r w:rsidRPr="00511A58">
        <w:rPr>
          <w:rFonts w:cs="Times New Roman"/>
        </w:rPr>
        <w:t xml:space="preserve"> &amp; </w:t>
      </w:r>
      <w:proofErr w:type="spellStart"/>
      <w:r w:rsidRPr="00511A58">
        <w:rPr>
          <w:rFonts w:cs="Times New Roman"/>
        </w:rPr>
        <w:t>Skorikov</w:t>
      </w:r>
      <w:proofErr w:type="spellEnd"/>
      <w:r w:rsidRPr="00511A58">
        <w:rPr>
          <w:rFonts w:cs="Times New Roman"/>
        </w:rPr>
        <w:t>, 2010).</w:t>
      </w:r>
    </w:p>
    <w:p w:rsidR="00511A58" w:rsidRPr="00511A58" w:rsidRDefault="00511A58" w:rsidP="00337887">
      <w:pPr>
        <w:spacing w:after="240" w:line="360" w:lineRule="auto"/>
        <w:jc w:val="both"/>
        <w:rPr>
          <w:rFonts w:cs="Times New Roman"/>
        </w:rPr>
      </w:pPr>
      <w:r w:rsidRPr="00511A58">
        <w:rPr>
          <w:rFonts w:cs="Times New Roman"/>
        </w:rPr>
        <w:t xml:space="preserve">A versão portuguesa da </w:t>
      </w:r>
      <w:proofErr w:type="spellStart"/>
      <w:r w:rsidRPr="00511A58">
        <w:rPr>
          <w:rFonts w:cs="Times New Roman"/>
        </w:rPr>
        <w:t>Career</w:t>
      </w:r>
      <w:proofErr w:type="spellEnd"/>
      <w:r w:rsidRPr="00511A58">
        <w:rPr>
          <w:rFonts w:cs="Times New Roman"/>
        </w:rPr>
        <w:t xml:space="preserve"> </w:t>
      </w:r>
      <w:proofErr w:type="spellStart"/>
      <w:r w:rsidRPr="00511A58">
        <w:rPr>
          <w:rFonts w:cs="Times New Roman"/>
        </w:rPr>
        <w:t>Adapt-abilities</w:t>
      </w:r>
      <w:proofErr w:type="spellEnd"/>
      <w:r w:rsidRPr="00511A58">
        <w:rPr>
          <w:rFonts w:cs="Times New Roman"/>
        </w:rPr>
        <w:t xml:space="preserve"> </w:t>
      </w:r>
      <w:proofErr w:type="spellStart"/>
      <w:r w:rsidRPr="00511A58">
        <w:rPr>
          <w:rFonts w:cs="Times New Roman"/>
        </w:rPr>
        <w:t>Scale</w:t>
      </w:r>
      <w:proofErr w:type="spellEnd"/>
      <w:r w:rsidRPr="00511A58">
        <w:rPr>
          <w:rFonts w:cs="Times New Roman"/>
        </w:rPr>
        <w:t xml:space="preserve"> (CAAS, </w:t>
      </w:r>
      <w:proofErr w:type="spellStart"/>
      <w:r w:rsidRPr="00511A58">
        <w:rPr>
          <w:rFonts w:cs="Times New Roman"/>
        </w:rPr>
        <w:t>Savickas</w:t>
      </w:r>
      <w:proofErr w:type="spellEnd"/>
      <w:r w:rsidRPr="00511A58">
        <w:rPr>
          <w:rFonts w:cs="Times New Roman"/>
        </w:rPr>
        <w:t xml:space="preserve"> &amp; </w:t>
      </w:r>
      <w:proofErr w:type="spellStart"/>
      <w:r w:rsidRPr="00511A58">
        <w:rPr>
          <w:rFonts w:cs="Times New Roman"/>
        </w:rPr>
        <w:t>Porfeli</w:t>
      </w:r>
      <w:proofErr w:type="spellEnd"/>
      <w:r w:rsidRPr="00511A58">
        <w:rPr>
          <w:rFonts w:cs="Times New Roman"/>
        </w:rPr>
        <w:t xml:space="preserve">, 2012), designada por Escala sobre Adaptabilidade (EA), desenvolvida por Duarte e colaboradores (Duarte </w:t>
      </w:r>
      <w:proofErr w:type="spellStart"/>
      <w:r w:rsidRPr="00511A58">
        <w:rPr>
          <w:rFonts w:cs="Times New Roman"/>
        </w:rPr>
        <w:t>et</w:t>
      </w:r>
      <w:proofErr w:type="spellEnd"/>
      <w:r w:rsidRPr="00511A58">
        <w:rPr>
          <w:rFonts w:cs="Times New Roman"/>
        </w:rPr>
        <w:t xml:space="preserve"> al., 2010; Duarte </w:t>
      </w:r>
      <w:proofErr w:type="spellStart"/>
      <w:r w:rsidRPr="00511A58">
        <w:rPr>
          <w:rFonts w:cs="Times New Roman"/>
        </w:rPr>
        <w:t>et</w:t>
      </w:r>
      <w:proofErr w:type="spellEnd"/>
      <w:r w:rsidRPr="00511A58">
        <w:rPr>
          <w:rFonts w:cs="Times New Roman"/>
        </w:rPr>
        <w:t xml:space="preserve"> al., 2012). A EA permite avaliar quatro dimensões da adaptabilidade, designadas como preocupação, controlo, curiosidade e confiança, e conta com um total de 28 itens, sete por dimensão, com resposta numa escala de cinco pontos, em que </w:t>
      </w:r>
      <w:r w:rsidR="00422E5E">
        <w:rPr>
          <w:rFonts w:cs="Times New Roman"/>
        </w:rPr>
        <w:t>u1</w:t>
      </w:r>
      <w:r w:rsidRPr="00511A58">
        <w:rPr>
          <w:rFonts w:cs="Times New Roman"/>
        </w:rPr>
        <w:t xml:space="preserve"> significa muito pouco e cinco significa muito. </w:t>
      </w:r>
    </w:p>
    <w:p w:rsidR="00422E5E" w:rsidRDefault="00422E5E" w:rsidP="00511A58">
      <w:pPr>
        <w:spacing w:after="240" w:line="360" w:lineRule="auto"/>
        <w:jc w:val="both"/>
        <w:rPr>
          <w:rFonts w:cs="Times New Roman"/>
        </w:rPr>
      </w:pPr>
      <w:r>
        <w:rPr>
          <w:rFonts w:cs="Times New Roman"/>
        </w:rPr>
        <w:t xml:space="preserve">Exemplos de </w:t>
      </w:r>
      <w:proofErr w:type="spellStart"/>
      <w:r>
        <w:rPr>
          <w:rFonts w:cs="Times New Roman"/>
        </w:rPr>
        <w:t>Actividades</w:t>
      </w:r>
      <w:proofErr w:type="spellEnd"/>
      <w:r>
        <w:rPr>
          <w:rFonts w:cs="Times New Roman"/>
        </w:rPr>
        <w:t>:</w:t>
      </w:r>
    </w:p>
    <w:p w:rsidR="00511A58" w:rsidRPr="00511A58" w:rsidRDefault="00511A58" w:rsidP="00511A58">
      <w:pPr>
        <w:spacing w:after="240" w:line="360" w:lineRule="auto"/>
        <w:jc w:val="both"/>
        <w:rPr>
          <w:rFonts w:cs="Times New Roman"/>
        </w:rPr>
      </w:pPr>
      <w:proofErr w:type="spellStart"/>
      <w:r w:rsidRPr="00511A58">
        <w:rPr>
          <w:rFonts w:cs="Times New Roman"/>
        </w:rPr>
        <w:t>Savickas</w:t>
      </w:r>
      <w:proofErr w:type="spellEnd"/>
      <w:r w:rsidRPr="00511A58">
        <w:rPr>
          <w:rFonts w:cs="Times New Roman"/>
        </w:rPr>
        <w:t xml:space="preserve"> e </w:t>
      </w:r>
      <w:proofErr w:type="spellStart"/>
      <w:r w:rsidRPr="00511A58">
        <w:rPr>
          <w:rFonts w:cs="Times New Roman"/>
        </w:rPr>
        <w:t>Porfeli</w:t>
      </w:r>
      <w:proofErr w:type="spellEnd"/>
      <w:r w:rsidRPr="00511A58">
        <w:rPr>
          <w:rFonts w:cs="Times New Roman"/>
        </w:rPr>
        <w:t xml:space="preserve"> (2011) oferecem diversas sugestões para trabalhar o conceito na prática, a partir da sua medida e avaliação com o CMI-C, como por exemplo:</w:t>
      </w:r>
    </w:p>
    <w:p w:rsidR="00511A58" w:rsidRPr="00511A58" w:rsidRDefault="00511A58" w:rsidP="00511A58">
      <w:pPr>
        <w:spacing w:after="240" w:line="360" w:lineRule="auto"/>
        <w:jc w:val="both"/>
        <w:rPr>
          <w:rFonts w:cs="Times New Roman"/>
        </w:rPr>
      </w:pPr>
      <w:r w:rsidRPr="00511A58">
        <w:rPr>
          <w:rFonts w:cs="Times New Roman"/>
        </w:rPr>
        <w:t xml:space="preserve">Utilizar a versão mais curta do CMI-C </w:t>
      </w:r>
    </w:p>
    <w:p w:rsidR="00511A58" w:rsidRPr="00511A58" w:rsidRDefault="00511A58" w:rsidP="00511A58">
      <w:pPr>
        <w:spacing w:after="240" w:line="360" w:lineRule="auto"/>
        <w:jc w:val="both"/>
        <w:rPr>
          <w:rFonts w:cs="Times New Roman"/>
        </w:rPr>
      </w:pPr>
      <w:r w:rsidRPr="00511A58">
        <w:rPr>
          <w:rFonts w:cs="Times New Roman"/>
        </w:rPr>
        <w:t xml:space="preserve">-Os alunos com maior pontuação no CMI-C demonstram maior prontidão ou adaptabilidade de carreira. Estes alunos podem ser convidados a participar em intervenções que favoreçam o seu envolvimento em processos de exploração </w:t>
      </w:r>
      <w:r w:rsidRPr="00511A58">
        <w:rPr>
          <w:rFonts w:cs="Times New Roman"/>
        </w:rPr>
        <w:lastRenderedPageBreak/>
        <w:t>aprofundada e específica do mundo do trabalho, quer com base na interpretação e reflexão sobre os resultados de inventários de interesses, quer através de uma abordagem mais experiencial, observando e experimentando atividades.</w:t>
      </w:r>
    </w:p>
    <w:p w:rsidR="00511A58" w:rsidRPr="00511A58" w:rsidRDefault="00511A58" w:rsidP="00511A58">
      <w:pPr>
        <w:spacing w:after="240" w:line="360" w:lineRule="auto"/>
        <w:jc w:val="both"/>
        <w:rPr>
          <w:rFonts w:cs="Times New Roman"/>
        </w:rPr>
      </w:pPr>
      <w:r w:rsidRPr="00511A58">
        <w:rPr>
          <w:rFonts w:cs="Times New Roman"/>
        </w:rPr>
        <w:t xml:space="preserve">-Por sua vez, os alunos com menor pontuação no CMI-C podem ser convidados a envolver-se em processos de exploração vocacional mais ampla, a partir de atividades de intervenção orientadas para a clarificação de valores e o desenvolvimento da identidade. </w:t>
      </w:r>
    </w:p>
    <w:p w:rsidR="00511A58" w:rsidRPr="00511A58" w:rsidRDefault="00511A58" w:rsidP="00511A58">
      <w:pPr>
        <w:spacing w:after="240" w:line="360" w:lineRule="auto"/>
        <w:jc w:val="both"/>
        <w:rPr>
          <w:rFonts w:cs="Times New Roman"/>
        </w:rPr>
      </w:pPr>
      <w:r w:rsidRPr="00511A58">
        <w:rPr>
          <w:rFonts w:cs="Times New Roman"/>
        </w:rPr>
        <w:t>Utilizar a versão mais longa do CMI-C</w:t>
      </w:r>
    </w:p>
    <w:p w:rsidR="00511A58" w:rsidRPr="00511A58" w:rsidRDefault="00511A58" w:rsidP="00511A58">
      <w:pPr>
        <w:spacing w:after="240" w:line="360" w:lineRule="auto"/>
        <w:jc w:val="both"/>
        <w:rPr>
          <w:rFonts w:cs="Times New Roman"/>
        </w:rPr>
      </w:pPr>
      <w:r w:rsidRPr="00511A58">
        <w:rPr>
          <w:rFonts w:cs="Times New Roman"/>
        </w:rPr>
        <w:t>-No aconselhamento, os psicólogos podem começar por uma explicação sobre os conceitos de prontidão e adaptabilidade, demonstrar a importância da orientação e preocupação com o futuro e a sua relação com o planeamento da carreira e incidir no conteúdo dos itens da subescala de Preocupação, discutindo com os alunos tais indicadores.</w:t>
      </w:r>
    </w:p>
    <w:p w:rsidR="00511A58" w:rsidRPr="00511A58" w:rsidRDefault="00511A58" w:rsidP="00511A58">
      <w:pPr>
        <w:spacing w:after="240" w:line="360" w:lineRule="auto"/>
        <w:jc w:val="both"/>
        <w:rPr>
          <w:rFonts w:cs="Times New Roman"/>
        </w:rPr>
      </w:pPr>
      <w:r w:rsidRPr="00511A58">
        <w:rPr>
          <w:rFonts w:cs="Times New Roman"/>
        </w:rPr>
        <w:t xml:space="preserve">- </w:t>
      </w:r>
      <w:proofErr w:type="spellStart"/>
      <w:r w:rsidRPr="00511A58">
        <w:rPr>
          <w:rFonts w:cs="Times New Roman"/>
        </w:rPr>
        <w:t>Savickas</w:t>
      </w:r>
      <w:proofErr w:type="spellEnd"/>
      <w:r w:rsidRPr="00511A58">
        <w:rPr>
          <w:rFonts w:cs="Times New Roman"/>
        </w:rPr>
        <w:t xml:space="preserve"> e </w:t>
      </w:r>
      <w:proofErr w:type="spellStart"/>
      <w:r w:rsidRPr="00511A58">
        <w:rPr>
          <w:rFonts w:cs="Times New Roman"/>
        </w:rPr>
        <w:t>Porfeli</w:t>
      </w:r>
      <w:proofErr w:type="spellEnd"/>
      <w:r w:rsidRPr="00511A58">
        <w:rPr>
          <w:rFonts w:cs="Times New Roman"/>
        </w:rPr>
        <w:t xml:space="preserve"> (2011) propõem também que os psicólogos desenvolvam um processo de três passos que permita aos indivíduos: exploração não diretiva, modelagem diretiva e aprendizagem ativa. Num primeiro passo, os psicólogos poderão utilizar um estilo não diretivo (ex., questões abertas) e apoiar o seu cliente a identificar um ou mais itens respondidos no sentido inverso ao esperado, e </w:t>
      </w:r>
      <w:proofErr w:type="spellStart"/>
      <w:r w:rsidRPr="00511A58">
        <w:rPr>
          <w:rFonts w:cs="Times New Roman"/>
        </w:rPr>
        <w:t>reflectir</w:t>
      </w:r>
      <w:proofErr w:type="spellEnd"/>
      <w:r w:rsidRPr="00511A58">
        <w:rPr>
          <w:rFonts w:cs="Times New Roman"/>
        </w:rPr>
        <w:t xml:space="preserve"> com ele/ela, o que esteve na base da sua resposta, analisando crenças, sentimentos e comportamentos relacionados, clarificando o sentido da resposta, e modelando de modo mais </w:t>
      </w:r>
      <w:proofErr w:type="spellStart"/>
      <w:r w:rsidRPr="00511A58">
        <w:rPr>
          <w:rFonts w:cs="Times New Roman"/>
        </w:rPr>
        <w:t>activo</w:t>
      </w:r>
      <w:proofErr w:type="spellEnd"/>
      <w:r w:rsidRPr="00511A58">
        <w:rPr>
          <w:rFonts w:cs="Times New Roman"/>
        </w:rPr>
        <w:t xml:space="preserve">, visões e respostas mais adaptativas por parte do cliente (ex., com recurso a instrução, persuasão, modelagem verbal, histórias e reforço). Quando o cliente expressa verbalmente uma mudança de crenças ou atitude, o/a psicólogo/a pode ajudar o cliente a traduzir as suas novas crenças e atitudes em </w:t>
      </w:r>
      <w:proofErr w:type="spellStart"/>
      <w:r w:rsidRPr="00511A58">
        <w:rPr>
          <w:rFonts w:cs="Times New Roman"/>
        </w:rPr>
        <w:t>objectivos</w:t>
      </w:r>
      <w:proofErr w:type="spellEnd"/>
      <w:r w:rsidRPr="00511A58">
        <w:rPr>
          <w:rFonts w:cs="Times New Roman"/>
        </w:rPr>
        <w:t xml:space="preserve"> vocacionais. Este processo pode ser seguido para um ou mais itens e para diferentes dimensões da adaptabilidade de carreira. </w:t>
      </w:r>
    </w:p>
    <w:p w:rsidR="00422E5E" w:rsidRDefault="00511A58" w:rsidP="00511A58">
      <w:pPr>
        <w:spacing w:after="240" w:line="360" w:lineRule="auto"/>
        <w:jc w:val="both"/>
        <w:rPr>
          <w:rFonts w:cs="Times New Roman"/>
        </w:rPr>
      </w:pPr>
      <w:r w:rsidRPr="00511A58">
        <w:rPr>
          <w:rFonts w:cs="Times New Roman"/>
        </w:rPr>
        <w:t>-Os psicólogos podem recorrer a este processo em grupo, sem administrarem i</w:t>
      </w:r>
      <w:r w:rsidR="00337887">
        <w:rPr>
          <w:rFonts w:cs="Times New Roman"/>
        </w:rPr>
        <w:t xml:space="preserve">nclusive o CMI-C, centrando-se </w:t>
      </w:r>
      <w:r w:rsidRPr="00511A58">
        <w:rPr>
          <w:rFonts w:cs="Times New Roman"/>
        </w:rPr>
        <w:t>na análise e discussão de</w:t>
      </w:r>
      <w:r w:rsidR="00422E5E">
        <w:rPr>
          <w:rFonts w:cs="Times New Roman"/>
        </w:rPr>
        <w:t xml:space="preserve"> cada item, numa abordagem mais</w:t>
      </w:r>
      <w:r w:rsidRPr="00511A58">
        <w:rPr>
          <w:rFonts w:cs="Times New Roman"/>
        </w:rPr>
        <w:t xml:space="preserve"> centrada no processo de tomada de decisões de carreira e</w:t>
      </w:r>
      <w:r w:rsidR="00422E5E">
        <w:rPr>
          <w:rFonts w:cs="Times New Roman"/>
        </w:rPr>
        <w:t xml:space="preserve"> </w:t>
      </w:r>
      <w:r w:rsidRPr="00511A58">
        <w:rPr>
          <w:rFonts w:cs="Times New Roman"/>
        </w:rPr>
        <w:t xml:space="preserve">menos nos seus conteúdos, tendo em conta o que poderá ser julgado benéfico para </w:t>
      </w:r>
      <w:r w:rsidR="00422E5E">
        <w:rPr>
          <w:rFonts w:cs="Times New Roman"/>
        </w:rPr>
        <w:t>tod</w:t>
      </w:r>
      <w:r w:rsidRPr="00511A58">
        <w:rPr>
          <w:rFonts w:cs="Times New Roman"/>
        </w:rPr>
        <w:t xml:space="preserve">os </w:t>
      </w:r>
      <w:r w:rsidR="00422E5E">
        <w:rPr>
          <w:rFonts w:cs="Times New Roman"/>
        </w:rPr>
        <w:t xml:space="preserve">os </w:t>
      </w:r>
      <w:r w:rsidRPr="00511A58">
        <w:rPr>
          <w:rFonts w:cs="Times New Roman"/>
        </w:rPr>
        <w:t>aluno/as do grupo.</w:t>
      </w:r>
      <w:r w:rsidR="00422E5E">
        <w:rPr>
          <w:rFonts w:cs="Times New Roman"/>
        </w:rPr>
        <w:t xml:space="preserve"> </w:t>
      </w:r>
      <w:r w:rsidRPr="00511A58">
        <w:rPr>
          <w:rFonts w:cs="Times New Roman"/>
        </w:rPr>
        <w:t>Os alunos que demonstrem crenças e atitudes mais favoráveis poderão ser escolhidos como modelos e apoiarem a promoção da mudança nos restantes colegas.</w:t>
      </w:r>
    </w:p>
    <w:p w:rsidR="00511A58" w:rsidRPr="00511A58" w:rsidRDefault="00422E5E" w:rsidP="00511A58">
      <w:pPr>
        <w:spacing w:after="240" w:line="360" w:lineRule="auto"/>
        <w:jc w:val="both"/>
        <w:rPr>
          <w:rFonts w:cs="Times New Roman"/>
        </w:rPr>
      </w:pPr>
      <w:r>
        <w:rPr>
          <w:rFonts w:cs="Times New Roman"/>
        </w:rPr>
        <w:lastRenderedPageBreak/>
        <w:t>-</w:t>
      </w:r>
      <w:r w:rsidR="00511A58" w:rsidRPr="00511A58">
        <w:rPr>
          <w:rFonts w:cs="Times New Roman"/>
        </w:rPr>
        <w:t xml:space="preserve"> Além disso, o/a psicólogo/a pode também </w:t>
      </w:r>
      <w:proofErr w:type="spellStart"/>
      <w:r w:rsidR="00511A58" w:rsidRPr="00511A58">
        <w:rPr>
          <w:rFonts w:cs="Times New Roman"/>
        </w:rPr>
        <w:t>actuar</w:t>
      </w:r>
      <w:proofErr w:type="spellEnd"/>
      <w:r w:rsidR="00511A58" w:rsidRPr="00511A58">
        <w:rPr>
          <w:rFonts w:cs="Times New Roman"/>
        </w:rPr>
        <w:t xml:space="preserve"> na turma, abordando o modelo das quatro dimensões de adaptabilidade de carreira e </w:t>
      </w:r>
      <w:r w:rsidRPr="00511A58">
        <w:rPr>
          <w:rFonts w:cs="Times New Roman"/>
        </w:rPr>
        <w:t>administrando</w:t>
      </w:r>
      <w:r w:rsidR="00511A58" w:rsidRPr="00511A58">
        <w:rPr>
          <w:rFonts w:cs="Times New Roman"/>
        </w:rPr>
        <w:t xml:space="preserve"> em seguida o CMI-C para avaliar o impacto da sua intervenção.</w:t>
      </w:r>
    </w:p>
    <w:p w:rsidR="00511A58" w:rsidRPr="00511A58" w:rsidRDefault="00511A58" w:rsidP="00511A58">
      <w:pPr>
        <w:spacing w:after="240" w:line="360" w:lineRule="auto"/>
        <w:jc w:val="both"/>
        <w:rPr>
          <w:rFonts w:cs="Times New Roman"/>
        </w:rPr>
      </w:pPr>
      <w:r w:rsidRPr="00511A58">
        <w:rPr>
          <w:rFonts w:cs="Times New Roman"/>
        </w:rPr>
        <w:t>Os autores do CMI-C recomendam que os profissionais se baseiem nos modelos que consideram explicitamente o papel da cultura</w:t>
      </w:r>
      <w:r w:rsidR="00422E5E">
        <w:rPr>
          <w:rFonts w:cs="Times New Roman"/>
        </w:rPr>
        <w:t xml:space="preserve"> e aculturação na construção da</w:t>
      </w:r>
      <w:r w:rsidRPr="00511A58">
        <w:rPr>
          <w:rFonts w:cs="Times New Roman"/>
        </w:rPr>
        <w:t xml:space="preserve"> carreira (e.g., </w:t>
      </w:r>
      <w:proofErr w:type="spellStart"/>
      <w:r w:rsidRPr="00511A58">
        <w:rPr>
          <w:rFonts w:cs="Times New Roman"/>
        </w:rPr>
        <w:t>Leong</w:t>
      </w:r>
      <w:proofErr w:type="spellEnd"/>
      <w:r w:rsidRPr="00511A58">
        <w:rPr>
          <w:rFonts w:cs="Times New Roman"/>
        </w:rPr>
        <w:t xml:space="preserve">, </w:t>
      </w:r>
      <w:proofErr w:type="spellStart"/>
      <w:r w:rsidRPr="00511A58">
        <w:rPr>
          <w:rFonts w:cs="Times New Roman"/>
        </w:rPr>
        <w:t>Hardin</w:t>
      </w:r>
      <w:proofErr w:type="spellEnd"/>
      <w:r w:rsidRPr="00511A58">
        <w:rPr>
          <w:rFonts w:cs="Times New Roman"/>
        </w:rPr>
        <w:t xml:space="preserve"> &amp; </w:t>
      </w:r>
      <w:proofErr w:type="spellStart"/>
      <w:r w:rsidRPr="00511A58">
        <w:rPr>
          <w:rFonts w:cs="Times New Roman"/>
        </w:rPr>
        <w:t>Gupta</w:t>
      </w:r>
      <w:proofErr w:type="spellEnd"/>
      <w:r w:rsidRPr="00511A58">
        <w:rPr>
          <w:rFonts w:cs="Times New Roman"/>
        </w:rPr>
        <w:t xml:space="preserve">, 2010), bem como o papel da identidade, para apoiarem os seus clientes  </w:t>
      </w:r>
      <w:r w:rsidR="00422E5E">
        <w:rPr>
          <w:rFonts w:cs="Times New Roman"/>
        </w:rPr>
        <w:t xml:space="preserve">a </w:t>
      </w:r>
      <w:r w:rsidRPr="00511A58">
        <w:rPr>
          <w:rFonts w:cs="Times New Roman"/>
        </w:rPr>
        <w:t xml:space="preserve"> interpretar</w:t>
      </w:r>
      <w:r w:rsidR="00422E5E">
        <w:rPr>
          <w:rFonts w:cs="Times New Roman"/>
        </w:rPr>
        <w:t xml:space="preserve"> os resultados na subescala de c</w:t>
      </w:r>
      <w:r w:rsidRPr="00511A58">
        <w:rPr>
          <w:rFonts w:cs="Times New Roman"/>
        </w:rPr>
        <w:t>onsulta do CDI-C.</w:t>
      </w:r>
    </w:p>
    <w:p w:rsidR="00511A58" w:rsidRPr="00511A58" w:rsidRDefault="00511A58" w:rsidP="00511A58">
      <w:pPr>
        <w:rPr>
          <w:rFonts w:cs="Times New Roman"/>
          <w:i/>
        </w:rPr>
      </w:pPr>
      <w:r w:rsidRPr="00511A58">
        <w:rPr>
          <w:rFonts w:cs="Times New Roman"/>
        </w:rPr>
        <w:t xml:space="preserve">  </w:t>
      </w:r>
      <w:r w:rsidRPr="00511A58">
        <w:rPr>
          <w:rFonts w:cs="Times New Roman"/>
          <w:i/>
        </w:rPr>
        <w:t>Considerar as facetas da adaptabilidade medidas pela EA</w:t>
      </w:r>
    </w:p>
    <w:p w:rsidR="00511A58" w:rsidRDefault="00511A58" w:rsidP="00511A58">
      <w:pPr>
        <w:rPr>
          <w:rFonts w:cs="Times New Roman"/>
        </w:rPr>
      </w:pPr>
      <w:r w:rsidRPr="00511A58">
        <w:rPr>
          <w:rFonts w:cs="Times New Roman"/>
        </w:rPr>
        <w:t xml:space="preserve">Considerando </w:t>
      </w:r>
      <w:r w:rsidR="00422E5E">
        <w:rPr>
          <w:rFonts w:cs="Times New Roman"/>
        </w:rPr>
        <w:t xml:space="preserve">a avaliação da adaptabilidade </w:t>
      </w:r>
      <w:r w:rsidRPr="00511A58">
        <w:rPr>
          <w:rFonts w:cs="Times New Roman"/>
        </w:rPr>
        <w:t xml:space="preserve">medida pela EA, diversas sugestões têm sido avançadas, também, na literatura, no que respeita à intervenção: </w:t>
      </w:r>
    </w:p>
    <w:p w:rsidR="00762938" w:rsidRPr="00762938" w:rsidRDefault="00762938" w:rsidP="00762938">
      <w:pPr>
        <w:autoSpaceDE w:val="0"/>
        <w:autoSpaceDN w:val="0"/>
        <w:adjustRightInd w:val="0"/>
        <w:spacing w:after="240" w:line="360" w:lineRule="auto"/>
        <w:jc w:val="both"/>
        <w:rPr>
          <w:rFonts w:cs="Times New Roman"/>
          <w:b/>
          <w:color w:val="632423" w:themeColor="accent2" w:themeShade="80"/>
          <w:sz w:val="24"/>
          <w:szCs w:val="24"/>
        </w:rPr>
      </w:pPr>
      <w:r w:rsidRPr="00762938">
        <w:rPr>
          <w:rFonts w:cs="Times New Roman"/>
          <w:b/>
          <w:color w:val="632423" w:themeColor="accent2" w:themeShade="80"/>
          <w:sz w:val="24"/>
          <w:szCs w:val="24"/>
        </w:rPr>
        <w:t>Preocupação</w:t>
      </w:r>
    </w:p>
    <w:p w:rsidR="00762938" w:rsidRDefault="00E1431F" w:rsidP="007165E2">
      <w:pPr>
        <w:spacing w:after="240" w:line="360" w:lineRule="auto"/>
        <w:ind w:left="284"/>
        <w:jc w:val="both"/>
        <w:rPr>
          <w:rFonts w:cs="Times New Roman"/>
        </w:rPr>
      </w:pPr>
      <w:r w:rsidRPr="00E1431F">
        <w:rPr>
          <w:noProof/>
          <w:color w:val="632423" w:themeColor="accent2" w:themeShade="80"/>
          <w:sz w:val="24"/>
          <w:szCs w:val="24"/>
          <w:lang w:eastAsia="pt-PT"/>
        </w:rPr>
        <w:pict>
          <v:shape id="AutoShape 29" o:spid="_x0000_s1037" type="#_x0000_t109" style="position:absolute;left:0;text-align:left;margin-left:-26.7pt;margin-top:35.3pt;width:64.7pt;height:4.45pt;rotation:-5951799fd;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" fillcolor="#943634 [2405]" stroked="f"/>
        </w:pict>
      </w:r>
      <w:r w:rsidR="00511A58" w:rsidRPr="007165E2">
        <w:rPr>
          <w:rFonts w:cs="Times New Roman"/>
          <w:color w:val="632423" w:themeColor="accent2" w:themeShade="80"/>
        </w:rPr>
        <w:t xml:space="preserve">A preocupação </w:t>
      </w:r>
      <w:r w:rsidR="00511A58" w:rsidRPr="00511A58">
        <w:rPr>
          <w:rFonts w:cs="Times New Roman"/>
        </w:rPr>
        <w:t xml:space="preserve">está na base do planeamento e orientação, na construção da carreira. É uma atitude otimista, de orientação para o futuro e de esperança. A preocupação e o planeamento em relação ao futuro evitam a indiferença, o pessimismo e o imobilismo no processo de construção da carreira. </w:t>
      </w:r>
    </w:p>
    <w:p w:rsidR="00511A58" w:rsidRPr="007165E2" w:rsidRDefault="00E1431F" w:rsidP="007165E2">
      <w:pPr>
        <w:spacing w:after="240" w:line="360" w:lineRule="auto"/>
        <w:ind w:left="284"/>
        <w:jc w:val="both"/>
        <w:rPr>
          <w:rFonts w:cs="Times New Roman"/>
        </w:rPr>
      </w:pPr>
      <w:r w:rsidRPr="00E1431F">
        <w:rPr>
          <w:noProof/>
          <w:color w:val="632423" w:themeColor="accent2" w:themeShade="80"/>
          <w:sz w:val="24"/>
          <w:szCs w:val="24"/>
          <w:lang w:eastAsia="pt-PT"/>
        </w:rPr>
        <w:pict>
          <v:shape id="_x0000_s1036" type="#_x0000_t109" style="position:absolute;left:0;text-align:left;margin-left:-58.45pt;margin-top:67.55pt;width:130pt;height:3.6pt;rotation:-5951799fd;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" fillcolor="#953735" stroked="f"/>
        </w:pict>
      </w:r>
      <w:r w:rsidR="00511A58" w:rsidRPr="00511A58">
        <w:rPr>
          <w:rFonts w:cs="Times New Roman"/>
        </w:rPr>
        <w:t>O recurso a atividades que favoreçam a perspetiva temporal de futuro, através de um aumento da antecipação, tomada de consciência, e esperança e otimismo em relação ao futuro, e o foco no alcance de objetivos significativos de mais c</w:t>
      </w:r>
      <w:r w:rsidR="00422E5E">
        <w:rPr>
          <w:rFonts w:cs="Times New Roman"/>
        </w:rPr>
        <w:t>urto e médio</w:t>
      </w:r>
      <w:r w:rsidR="00511A58" w:rsidRPr="00511A58">
        <w:rPr>
          <w:rFonts w:cs="Times New Roman"/>
        </w:rPr>
        <w:t xml:space="preserve"> prazo, podem suscitar emoções positivas e comportamentos proactivos no âmbito da carreira. Isto implica ajudar os </w:t>
      </w:r>
      <w:r w:rsidR="00422E5E">
        <w:rPr>
          <w:rFonts w:cs="Times New Roman"/>
        </w:rPr>
        <w:t>clientes</w:t>
      </w:r>
      <w:r w:rsidR="00511A58" w:rsidRPr="00511A58">
        <w:rPr>
          <w:rFonts w:cs="Times New Roman"/>
        </w:rPr>
        <w:t xml:space="preserve"> a anteciparem e a conhecerem melhor como é que as pessoas tomam as suas decisões de carreira (e não só que decisões tomam) e como o vão fazendo ao longo da vida.</w:t>
      </w:r>
      <w:r w:rsidR="007165E2">
        <w:rPr>
          <w:rFonts w:cs="Times New Roman"/>
        </w:rPr>
        <w:t xml:space="preserve"> </w:t>
      </w:r>
      <w:r w:rsidR="00511A58" w:rsidRPr="007165E2">
        <w:rPr>
          <w:rFonts w:cs="Times New Roman"/>
        </w:rPr>
        <w:t xml:space="preserve">Por sua vez, favorecer a participação e o envolvimento dos alunos na escola, em experiências e </w:t>
      </w:r>
      <w:proofErr w:type="spellStart"/>
      <w:r w:rsidR="00511A58" w:rsidRPr="007165E2">
        <w:rPr>
          <w:rFonts w:cs="Times New Roman"/>
        </w:rPr>
        <w:t>actividades</w:t>
      </w:r>
      <w:proofErr w:type="spellEnd"/>
      <w:r w:rsidR="00511A58" w:rsidRPr="007165E2">
        <w:rPr>
          <w:rFonts w:cs="Times New Roman"/>
        </w:rPr>
        <w:t xml:space="preserve"> significativas e de sucesso, promove nos </w:t>
      </w:r>
      <w:r w:rsidR="00422E5E">
        <w:rPr>
          <w:rFonts w:cs="Times New Roman"/>
        </w:rPr>
        <w:t xml:space="preserve">clientes </w:t>
      </w:r>
      <w:r w:rsidR="00511A58" w:rsidRPr="007165E2">
        <w:rPr>
          <w:rFonts w:cs="Times New Roman"/>
        </w:rPr>
        <w:t xml:space="preserve">um sentido de esperança e o planeamento do futuro. Estes </w:t>
      </w:r>
      <w:proofErr w:type="spellStart"/>
      <w:r w:rsidR="00511A58" w:rsidRPr="007165E2">
        <w:rPr>
          <w:rFonts w:cs="Times New Roman"/>
        </w:rPr>
        <w:t>aspectos</w:t>
      </w:r>
      <w:proofErr w:type="spellEnd"/>
      <w:r w:rsidR="00511A58" w:rsidRPr="007165E2">
        <w:rPr>
          <w:rFonts w:cs="Times New Roman"/>
        </w:rPr>
        <w:t xml:space="preserve"> são uma condição importante do envolvimento dos alunos nos processos de t</w:t>
      </w:r>
      <w:r w:rsidR="00422E5E">
        <w:rPr>
          <w:rFonts w:cs="Times New Roman"/>
        </w:rPr>
        <w:t xml:space="preserve">omada de decisão de carreira e </w:t>
      </w:r>
      <w:r w:rsidR="00511A58" w:rsidRPr="007165E2">
        <w:rPr>
          <w:rFonts w:cs="Times New Roman"/>
        </w:rPr>
        <w:t>dos seus sentimentos de controlo e autonomia sobre a sua própria vida.</w:t>
      </w:r>
    </w:p>
    <w:p w:rsidR="007165E2" w:rsidRDefault="00511A58" w:rsidP="00511A58">
      <w:pPr>
        <w:autoSpaceDE w:val="0"/>
        <w:autoSpaceDN w:val="0"/>
        <w:adjustRightInd w:val="0"/>
        <w:spacing w:after="240" w:line="360" w:lineRule="auto"/>
        <w:jc w:val="both"/>
        <w:rPr>
          <w:rFonts w:ascii="Times New Roman" w:hAnsi="Times New Roman" w:cs="Times New Roman"/>
          <w:sz w:val="24"/>
          <w:szCs w:val="24"/>
        </w:rPr>
      </w:pPr>
      <w:r w:rsidRPr="007165E2">
        <w:rPr>
          <w:rFonts w:cs="Times New Roman"/>
          <w:b/>
          <w:color w:val="632423" w:themeColor="accent2" w:themeShade="80"/>
          <w:sz w:val="24"/>
          <w:szCs w:val="24"/>
        </w:rPr>
        <w:t>Curiosidade</w:t>
      </w:r>
      <w:r w:rsidRPr="001D4692">
        <w:rPr>
          <w:rFonts w:ascii="Times New Roman" w:hAnsi="Times New Roman" w:cs="Times New Roman"/>
          <w:sz w:val="24"/>
          <w:szCs w:val="24"/>
        </w:rPr>
        <w:t xml:space="preserve"> </w:t>
      </w:r>
    </w:p>
    <w:p w:rsidR="00511A58" w:rsidRPr="007165E2" w:rsidRDefault="00E1431F" w:rsidP="00511A58">
      <w:pPr>
        <w:autoSpaceDE w:val="0"/>
        <w:autoSpaceDN w:val="0"/>
        <w:adjustRightInd w:val="0"/>
        <w:spacing w:after="240" w:line="360" w:lineRule="auto"/>
        <w:jc w:val="both"/>
        <w:rPr>
          <w:rFonts w:cs="Times New Roman"/>
        </w:rPr>
      </w:pPr>
      <w:r w:rsidRPr="00E1431F">
        <w:rPr>
          <w:noProof/>
          <w:color w:val="632423" w:themeColor="accent2" w:themeShade="80"/>
          <w:sz w:val="24"/>
          <w:szCs w:val="24"/>
          <w:lang w:eastAsia="pt-PT"/>
        </w:rPr>
        <w:pict>
          <v:shape id="_x0000_s1035" type="#_x0000_t109" style="position:absolute;left:0;text-align:left;margin-left:-52.25pt;margin-top:43.6pt;width:91.1pt;height:5.75pt;rotation:-5951799fd;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" fillcolor="#953735" stroked="f"/>
        </w:pict>
      </w:r>
      <w:r w:rsidR="00511A58" w:rsidRPr="001D4692">
        <w:rPr>
          <w:rFonts w:ascii="Times New Roman" w:hAnsi="Times New Roman" w:cs="Times New Roman"/>
          <w:sz w:val="24"/>
          <w:szCs w:val="24"/>
        </w:rPr>
        <w:t xml:space="preserve"> </w:t>
      </w:r>
      <w:r w:rsidR="00511A58" w:rsidRPr="007165E2">
        <w:rPr>
          <w:rFonts w:cs="Times New Roman"/>
        </w:rPr>
        <w:t>A curiosidade acerca do mundo do trabalho expressa uma atitude igualmente positi</w:t>
      </w:r>
      <w:r w:rsidR="00422E5E">
        <w:rPr>
          <w:rFonts w:cs="Times New Roman"/>
        </w:rPr>
        <w:t>va, de orientação para o futuro</w:t>
      </w:r>
      <w:r w:rsidR="00511A58" w:rsidRPr="007165E2">
        <w:rPr>
          <w:rFonts w:cs="Times New Roman"/>
        </w:rPr>
        <w:t xml:space="preserve"> e relaciona-se com a observação, o questionamento e a experimentação de </w:t>
      </w:r>
      <w:proofErr w:type="spellStart"/>
      <w:r w:rsidR="00511A58" w:rsidRPr="007165E2">
        <w:rPr>
          <w:rFonts w:cs="Times New Roman"/>
        </w:rPr>
        <w:t>actividades</w:t>
      </w:r>
      <w:proofErr w:type="spellEnd"/>
      <w:r w:rsidR="00511A58" w:rsidRPr="007165E2">
        <w:rPr>
          <w:rFonts w:cs="Times New Roman"/>
        </w:rPr>
        <w:t xml:space="preserve"> e papéis, o interesse por querer saber mais sobre as </w:t>
      </w:r>
      <w:r w:rsidR="00511A58" w:rsidRPr="007165E2">
        <w:rPr>
          <w:rFonts w:cs="Times New Roman"/>
        </w:rPr>
        <w:lastRenderedPageBreak/>
        <w:t xml:space="preserve">opções de carreira, e o interrogar-se sobre situações e estilos de vida observados, e sobre si em diferentes papéis de vida e futuros possíveis. </w:t>
      </w:r>
    </w:p>
    <w:p w:rsidR="00511A58" w:rsidRPr="007165E2" w:rsidRDefault="00E1431F" w:rsidP="00511A58">
      <w:pPr>
        <w:autoSpaceDE w:val="0"/>
        <w:autoSpaceDN w:val="0"/>
        <w:adjustRightInd w:val="0"/>
        <w:spacing w:after="240" w:line="360" w:lineRule="auto"/>
        <w:jc w:val="both"/>
        <w:rPr>
          <w:rFonts w:cs="Times New Roman"/>
        </w:rPr>
      </w:pPr>
      <w:r w:rsidRPr="00E1431F">
        <w:rPr>
          <w:noProof/>
          <w:color w:val="632423" w:themeColor="accent2" w:themeShade="80"/>
          <w:sz w:val="24"/>
          <w:szCs w:val="24"/>
          <w:lang w:eastAsia="pt-PT"/>
        </w:rPr>
        <w:pict>
          <v:shape id="_x0000_s1034" type="#_x0000_t109" style="position:absolute;left:0;text-align:left;margin-left:-39.75pt;margin-top:27pt;width:64.65pt;height:4.45pt;rotation:-5951799fd;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" fillcolor="#953735" stroked="f"/>
        </w:pict>
      </w:r>
      <w:r w:rsidR="00511A58" w:rsidRPr="007165E2">
        <w:rPr>
          <w:rFonts w:cs="Times New Roman"/>
        </w:rPr>
        <w:t xml:space="preserve">Esta competência favorece o envolvimento com a comunidade, promove o realismo na exploração orientada para a tomada de decisão e previne a formação de expectativas e aspirações irrealistas em relação ao </w:t>
      </w:r>
      <w:r w:rsidR="007165E2" w:rsidRPr="007165E2">
        <w:rPr>
          <w:rFonts w:cs="Times New Roman"/>
        </w:rPr>
        <w:t>futuro.</w:t>
      </w:r>
    </w:p>
    <w:p w:rsidR="00511A58" w:rsidRDefault="00E1431F" w:rsidP="00511A58">
      <w:pPr>
        <w:autoSpaceDE w:val="0"/>
        <w:autoSpaceDN w:val="0"/>
        <w:adjustRightInd w:val="0"/>
        <w:spacing w:after="240" w:line="360" w:lineRule="auto"/>
        <w:jc w:val="both"/>
        <w:rPr>
          <w:rFonts w:cs="Times New Roman"/>
        </w:rPr>
      </w:pPr>
      <w:r w:rsidRPr="00E1431F">
        <w:rPr>
          <w:noProof/>
          <w:color w:val="632423" w:themeColor="accent2" w:themeShade="80"/>
          <w:sz w:val="24"/>
          <w:szCs w:val="24"/>
          <w:lang w:eastAsia="pt-PT"/>
        </w:rPr>
        <w:pict>
          <v:shape id="_x0000_s1033" type="#_x0000_t109" style="position:absolute;left:0;text-align:left;margin-left:-58.35pt;margin-top:56.6pt;width:101.85pt;height:4.1pt;rotation:-5951799fd;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" fillcolor="#953735" stroked="f"/>
        </w:pict>
      </w:r>
      <w:r w:rsidR="00511A58" w:rsidRPr="00762938">
        <w:rPr>
          <w:rFonts w:cs="Times New Roman"/>
        </w:rPr>
        <w:t>Para fomentar a curiosidade</w:t>
      </w:r>
      <w:r w:rsidR="00422E5E">
        <w:rPr>
          <w:rFonts w:cs="Times New Roman"/>
        </w:rPr>
        <w:t>,</w:t>
      </w:r>
      <w:r w:rsidR="00511A58" w:rsidRPr="00762938">
        <w:rPr>
          <w:rFonts w:cs="Times New Roman"/>
        </w:rPr>
        <w:t xml:space="preserve"> pode ser importante escolher intervenções que aumentem o interesse dos estudantes pela exploração do futuro, que proporcionem aprendizagem de comportamentos de procura de informação, o uso de várias fontes e recursos de exploração, a investigação mais aprofundada do mundo de trabalho escolar, doméstico e comunitário e de profissões apelativas, </w:t>
      </w:r>
      <w:proofErr w:type="spellStart"/>
      <w:r w:rsidR="00511A58" w:rsidRPr="00762938">
        <w:rPr>
          <w:rFonts w:cs="Times New Roman"/>
        </w:rPr>
        <w:t>actividades</w:t>
      </w:r>
      <w:proofErr w:type="spellEnd"/>
      <w:r w:rsidR="00511A58" w:rsidRPr="00762938">
        <w:rPr>
          <w:rFonts w:cs="Times New Roman"/>
        </w:rPr>
        <w:t xml:space="preserve"> que favoreçam o teste da realidade (experimentação) e o uso da tecnologia (multimédia e </w:t>
      </w:r>
      <w:r w:rsidR="00762938" w:rsidRPr="00762938">
        <w:rPr>
          <w:rFonts w:cs="Times New Roman"/>
        </w:rPr>
        <w:t>hipermédia).</w:t>
      </w:r>
    </w:p>
    <w:p w:rsidR="00762938" w:rsidRPr="00762938" w:rsidRDefault="00762938" w:rsidP="00511A58">
      <w:pPr>
        <w:autoSpaceDE w:val="0"/>
        <w:autoSpaceDN w:val="0"/>
        <w:adjustRightInd w:val="0"/>
        <w:spacing w:after="240" w:line="360" w:lineRule="auto"/>
        <w:jc w:val="both"/>
        <w:rPr>
          <w:rFonts w:cs="Times New Roman"/>
        </w:rPr>
      </w:pPr>
    </w:p>
    <w:p w:rsidR="00762938" w:rsidRDefault="00511A58" w:rsidP="00511A58">
      <w:pPr>
        <w:spacing w:after="240" w:line="360" w:lineRule="auto"/>
        <w:jc w:val="both"/>
        <w:rPr>
          <w:rFonts w:ascii="Times New Roman" w:hAnsi="Times New Roman" w:cs="Times New Roman"/>
          <w:sz w:val="24"/>
          <w:szCs w:val="24"/>
        </w:rPr>
      </w:pPr>
      <w:r w:rsidRPr="00762938">
        <w:rPr>
          <w:rFonts w:cs="Times New Roman"/>
          <w:b/>
          <w:color w:val="632423" w:themeColor="accent2" w:themeShade="80"/>
          <w:sz w:val="24"/>
          <w:szCs w:val="24"/>
        </w:rPr>
        <w:t>Controle</w:t>
      </w:r>
      <w:r w:rsidRPr="000145FC">
        <w:rPr>
          <w:rFonts w:ascii="Times New Roman" w:hAnsi="Times New Roman" w:cs="Times New Roman"/>
          <w:sz w:val="24"/>
          <w:szCs w:val="24"/>
        </w:rPr>
        <w:t xml:space="preserve">  </w:t>
      </w:r>
    </w:p>
    <w:p w:rsidR="00762938" w:rsidRDefault="00E1431F" w:rsidP="00511A58">
      <w:pPr>
        <w:spacing w:after="240" w:line="360" w:lineRule="auto"/>
        <w:jc w:val="both"/>
        <w:rPr>
          <w:rFonts w:cs="Times New Roman"/>
        </w:rPr>
      </w:pPr>
      <w:r w:rsidRPr="00E1431F">
        <w:rPr>
          <w:noProof/>
          <w:color w:val="632423" w:themeColor="accent2" w:themeShade="80"/>
          <w:sz w:val="24"/>
          <w:szCs w:val="24"/>
          <w:lang w:eastAsia="pt-PT"/>
        </w:rPr>
        <w:pict>
          <v:shape id="_x0000_s1032" type="#_x0000_t109" style="position:absolute;left:0;text-align:left;margin-left:-41.15pt;margin-top:34.35pt;width:64.65pt;height:4.45pt;rotation:-5951799fd;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" fillcolor="#953735" stroked="f"/>
        </w:pict>
      </w:r>
      <w:r w:rsidR="00511A58" w:rsidRPr="00762938">
        <w:rPr>
          <w:rFonts w:cs="Times New Roman"/>
        </w:rPr>
        <w:t xml:space="preserve">Envolve o incremento da </w:t>
      </w:r>
      <w:proofErr w:type="spellStart"/>
      <w:r w:rsidR="00422E5E">
        <w:rPr>
          <w:rFonts w:cs="Times New Roman"/>
        </w:rPr>
        <w:t>auto-</w:t>
      </w:r>
      <w:r w:rsidR="00422E5E" w:rsidRPr="00762938">
        <w:rPr>
          <w:rFonts w:cs="Times New Roman"/>
        </w:rPr>
        <w:t>regulação</w:t>
      </w:r>
      <w:proofErr w:type="spellEnd"/>
      <w:r w:rsidR="00511A58" w:rsidRPr="00762938">
        <w:rPr>
          <w:rFonts w:cs="Times New Roman"/>
        </w:rPr>
        <w:t xml:space="preserve"> através do ensaio da tomada de decisão e da responsabilidade pelo futuro, e do ganho de um sentido de </w:t>
      </w:r>
      <w:proofErr w:type="spellStart"/>
      <w:r w:rsidR="00511A58" w:rsidRPr="00762938">
        <w:rPr>
          <w:rFonts w:cs="Times New Roman"/>
        </w:rPr>
        <w:t>auto</w:t>
      </w:r>
      <w:r w:rsidR="00422E5E">
        <w:rPr>
          <w:rFonts w:cs="Times New Roman"/>
        </w:rPr>
        <w:t>-</w:t>
      </w:r>
      <w:r w:rsidR="00511A58" w:rsidRPr="00762938">
        <w:rPr>
          <w:rFonts w:cs="Times New Roman"/>
        </w:rPr>
        <w:t>direção</w:t>
      </w:r>
      <w:proofErr w:type="spellEnd"/>
      <w:r w:rsidR="00511A58" w:rsidRPr="00762938">
        <w:rPr>
          <w:rFonts w:cs="Times New Roman"/>
        </w:rPr>
        <w:t xml:space="preserve"> e de autoria na construção do futuro.</w:t>
      </w:r>
      <w:r w:rsidR="00762938">
        <w:rPr>
          <w:rFonts w:cs="Times New Roman"/>
        </w:rPr>
        <w:t xml:space="preserve"> </w:t>
      </w:r>
      <w:r w:rsidR="00511A58" w:rsidRPr="00762938">
        <w:rPr>
          <w:rFonts w:cs="Times New Roman"/>
        </w:rPr>
        <w:t>Implica ainda a vontade de decidir e assertividade no âmbito dos processos de tomada de decisão.</w:t>
      </w:r>
    </w:p>
    <w:p w:rsidR="00511A58" w:rsidRPr="00762938" w:rsidRDefault="00E1431F" w:rsidP="00511A58">
      <w:pPr>
        <w:spacing w:after="240" w:line="360" w:lineRule="auto"/>
        <w:jc w:val="both"/>
        <w:rPr>
          <w:rFonts w:cs="Times New Roman"/>
        </w:rPr>
      </w:pPr>
      <w:r w:rsidRPr="00E1431F">
        <w:rPr>
          <w:noProof/>
          <w:color w:val="632423" w:themeColor="accent2" w:themeShade="80"/>
          <w:sz w:val="24"/>
          <w:szCs w:val="24"/>
          <w:lang w:eastAsia="pt-PT"/>
        </w:rPr>
        <w:pict>
          <v:shape id="_x0000_s1031" type="#_x0000_t109" style="position:absolute;left:0;text-align:left;margin-left:-40.2pt;margin-top:23.15pt;width:64.65pt;height:4.45pt;rotation:-5951799fd;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" fillcolor="#953735" stroked="f"/>
        </w:pict>
      </w:r>
      <w:r w:rsidR="00511A58" w:rsidRPr="00762938">
        <w:rPr>
          <w:rFonts w:cs="Times New Roman"/>
        </w:rPr>
        <w:t xml:space="preserve"> Estas competências alimentam a confiança e autonomia na carreira, e concorrem para evitar a indecisão e flutuação persistentes no domínio vocacional. Os profissionais podem facilitar o desenvolvimento destas competências nos seus clientes, favorecendo, nas intervenções, a </w:t>
      </w:r>
      <w:r w:rsidR="00422E5E" w:rsidRPr="00762938">
        <w:rPr>
          <w:rFonts w:cs="Times New Roman"/>
        </w:rPr>
        <w:t>clarificação</w:t>
      </w:r>
      <w:r w:rsidR="00511A58" w:rsidRPr="00762938">
        <w:rPr>
          <w:rFonts w:cs="Times New Roman"/>
        </w:rPr>
        <w:t xml:space="preserve"> dos </w:t>
      </w:r>
      <w:r w:rsidR="00422E5E" w:rsidRPr="00762938">
        <w:rPr>
          <w:rFonts w:cs="Times New Roman"/>
        </w:rPr>
        <w:t>autoconceitos</w:t>
      </w:r>
      <w:r w:rsidR="00511A58" w:rsidRPr="00762938">
        <w:rPr>
          <w:rFonts w:cs="Times New Roman"/>
        </w:rPr>
        <w:t xml:space="preserve">, a gestão de ansiedade debilitante na tomada de decisão, o diálogo assertivo e a angariação de apoios da parte dos mais significativos.  </w:t>
      </w:r>
    </w:p>
    <w:p w:rsidR="00762938" w:rsidRDefault="00511A58" w:rsidP="00511A58">
      <w:pPr>
        <w:spacing w:after="240" w:line="360" w:lineRule="auto"/>
        <w:jc w:val="both"/>
        <w:rPr>
          <w:rFonts w:ascii="Times New Roman" w:hAnsi="Times New Roman" w:cs="Times New Roman"/>
          <w:sz w:val="24"/>
          <w:szCs w:val="24"/>
        </w:rPr>
      </w:pPr>
      <w:r w:rsidRPr="00762938">
        <w:rPr>
          <w:rFonts w:cs="Times New Roman"/>
          <w:b/>
          <w:color w:val="632423" w:themeColor="accent2" w:themeShade="80"/>
          <w:sz w:val="24"/>
          <w:szCs w:val="24"/>
        </w:rPr>
        <w:t>Confiança</w:t>
      </w:r>
      <w:r w:rsidRPr="00942D82">
        <w:rPr>
          <w:rFonts w:ascii="Times New Roman" w:hAnsi="Times New Roman" w:cs="Times New Roman"/>
          <w:sz w:val="24"/>
          <w:szCs w:val="24"/>
        </w:rPr>
        <w:t xml:space="preserve"> </w:t>
      </w:r>
    </w:p>
    <w:p w:rsidR="00762938" w:rsidRDefault="00E1431F" w:rsidP="00511A58">
      <w:pPr>
        <w:spacing w:after="240" w:line="360" w:lineRule="auto"/>
        <w:jc w:val="both"/>
        <w:rPr>
          <w:rFonts w:cs="Times New Roman"/>
        </w:rPr>
      </w:pPr>
      <w:r w:rsidRPr="00E1431F">
        <w:rPr>
          <w:noProof/>
          <w:color w:val="632423" w:themeColor="accent2" w:themeShade="80"/>
          <w:sz w:val="24"/>
          <w:szCs w:val="24"/>
          <w:lang w:eastAsia="pt-PT"/>
        </w:rPr>
        <w:pict>
          <v:shape id="_x0000_s1030" type="#_x0000_t109" style="position:absolute;left:0;text-align:left;margin-left:-45pt;margin-top:37.2pt;width:73.6pt;height:5.5pt;rotation:-5951799fd;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" fillcolor="#953735" stroked="f"/>
        </w:pict>
      </w:r>
      <w:r w:rsidR="00511A58" w:rsidRPr="00762938">
        <w:rPr>
          <w:rFonts w:cs="Times New Roman"/>
        </w:rPr>
        <w:t xml:space="preserve">Envolve o ensaio da resolução de problemas e dilemas </w:t>
      </w:r>
      <w:r w:rsidR="00762938">
        <w:rPr>
          <w:rFonts w:cs="Times New Roman"/>
        </w:rPr>
        <w:t>de carreira</w:t>
      </w:r>
      <w:r w:rsidR="00422E5E">
        <w:rPr>
          <w:rFonts w:cs="Times New Roman"/>
        </w:rPr>
        <w:t xml:space="preserve"> e as crenças de </w:t>
      </w:r>
      <w:proofErr w:type="spellStart"/>
      <w:r w:rsidR="00511A58" w:rsidRPr="00762938">
        <w:rPr>
          <w:rFonts w:cs="Times New Roman"/>
        </w:rPr>
        <w:t>auto-eficácia</w:t>
      </w:r>
      <w:proofErr w:type="spellEnd"/>
      <w:r w:rsidR="00511A58" w:rsidRPr="00762938">
        <w:rPr>
          <w:rFonts w:cs="Times New Roman"/>
        </w:rPr>
        <w:t xml:space="preserve"> neste âmbito. Requer </w:t>
      </w:r>
      <w:r w:rsidR="00422E5E" w:rsidRPr="00762938">
        <w:rPr>
          <w:rFonts w:cs="Times New Roman"/>
        </w:rPr>
        <w:t>pers</w:t>
      </w:r>
      <w:r w:rsidR="00422E5E">
        <w:rPr>
          <w:rFonts w:cs="Times New Roman"/>
        </w:rPr>
        <w:t>is</w:t>
      </w:r>
      <w:r w:rsidR="00422E5E" w:rsidRPr="00762938">
        <w:rPr>
          <w:rFonts w:cs="Times New Roman"/>
        </w:rPr>
        <w:t>tência</w:t>
      </w:r>
      <w:r w:rsidR="00422E5E">
        <w:rPr>
          <w:rFonts w:cs="Times New Roman"/>
        </w:rPr>
        <w:t>,</w:t>
      </w:r>
      <w:r w:rsidR="00511A58" w:rsidRPr="00762938">
        <w:rPr>
          <w:rFonts w:cs="Times New Roman"/>
        </w:rPr>
        <w:t xml:space="preserve"> iniciativa e confiança, as quais podem evitar problemas de inibição, evitamento e  baixa consciência de si próprio/a, na construção da </w:t>
      </w:r>
      <w:r w:rsidR="00422E5E">
        <w:rPr>
          <w:rFonts w:cs="Times New Roman"/>
        </w:rPr>
        <w:t>carreira</w:t>
      </w:r>
      <w:r w:rsidR="00511A58" w:rsidRPr="00762938">
        <w:rPr>
          <w:rFonts w:cs="Times New Roman"/>
        </w:rPr>
        <w:t xml:space="preserve">. </w:t>
      </w:r>
    </w:p>
    <w:p w:rsidR="00762938" w:rsidRDefault="00E1431F" w:rsidP="00511A58">
      <w:pPr>
        <w:spacing w:after="240" w:line="360" w:lineRule="auto"/>
        <w:jc w:val="both"/>
        <w:rPr>
          <w:rFonts w:cs="Times New Roman"/>
        </w:rPr>
      </w:pPr>
      <w:r w:rsidRPr="00E1431F">
        <w:rPr>
          <w:noProof/>
          <w:color w:val="632423" w:themeColor="accent2" w:themeShade="80"/>
          <w:sz w:val="24"/>
          <w:szCs w:val="24"/>
          <w:lang w:eastAsia="pt-PT"/>
        </w:rPr>
        <w:lastRenderedPageBreak/>
        <w:pict>
          <v:shape id="_x0000_s1029" type="#_x0000_t109" style="position:absolute;left:0;text-align:left;margin-left:-45.1pt;margin-top:38.55pt;width:73.65pt;height:5.5pt;rotation:-5951799fd;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" fillcolor="#953735" stroked="f"/>
        </w:pict>
      </w:r>
      <w:r w:rsidR="00511A58" w:rsidRPr="00762938">
        <w:rPr>
          <w:rFonts w:cs="Times New Roman"/>
        </w:rPr>
        <w:t xml:space="preserve">O recurso </w:t>
      </w:r>
      <w:r w:rsidR="00422E5E">
        <w:rPr>
          <w:rFonts w:cs="Times New Roman"/>
        </w:rPr>
        <w:t>à simulação</w:t>
      </w:r>
      <w:r w:rsidR="00422E5E" w:rsidRPr="00422E5E">
        <w:rPr>
          <w:rFonts w:cs="Times New Roman"/>
        </w:rPr>
        <w:t xml:space="preserve"> de papeis</w:t>
      </w:r>
      <w:r w:rsidR="00511A58" w:rsidRPr="00762938">
        <w:rPr>
          <w:rFonts w:cs="Times New Roman"/>
        </w:rPr>
        <w:t xml:space="preserve">, modelagem e a intervenções cognitivo-comportamentais que ajudem os clientes a relacionarem os comportamentos </w:t>
      </w:r>
      <w:proofErr w:type="spellStart"/>
      <w:r w:rsidR="00511A58" w:rsidRPr="00762938">
        <w:rPr>
          <w:rFonts w:cs="Times New Roman"/>
        </w:rPr>
        <w:t>actuais</w:t>
      </w:r>
      <w:proofErr w:type="spellEnd"/>
      <w:r w:rsidR="00511A58" w:rsidRPr="00762938">
        <w:rPr>
          <w:rFonts w:cs="Times New Roman"/>
        </w:rPr>
        <w:t xml:space="preserve"> </w:t>
      </w:r>
      <w:r w:rsidR="00422E5E">
        <w:rPr>
          <w:rFonts w:cs="Times New Roman"/>
        </w:rPr>
        <w:t>com</w:t>
      </w:r>
      <w:r w:rsidR="00511A58" w:rsidRPr="00762938">
        <w:rPr>
          <w:rFonts w:cs="Times New Roman"/>
        </w:rPr>
        <w:t xml:space="preserve"> </w:t>
      </w:r>
      <w:proofErr w:type="spellStart"/>
      <w:r w:rsidR="00511A58" w:rsidRPr="00762938">
        <w:rPr>
          <w:rFonts w:cs="Times New Roman"/>
        </w:rPr>
        <w:t>objectivos</w:t>
      </w:r>
      <w:proofErr w:type="spellEnd"/>
      <w:r w:rsidR="00511A58" w:rsidRPr="00762938">
        <w:rPr>
          <w:rFonts w:cs="Times New Roman"/>
        </w:rPr>
        <w:t xml:space="preserve"> para o futuro,  podem contribuir para aumentar as cre</w:t>
      </w:r>
      <w:r w:rsidR="00422E5E">
        <w:rPr>
          <w:rFonts w:cs="Times New Roman"/>
        </w:rPr>
        <w:t xml:space="preserve">nças de </w:t>
      </w:r>
      <w:proofErr w:type="spellStart"/>
      <w:r w:rsidR="00422E5E">
        <w:rPr>
          <w:rFonts w:cs="Times New Roman"/>
        </w:rPr>
        <w:t>auto-eficácia</w:t>
      </w:r>
      <w:proofErr w:type="spellEnd"/>
      <w:r w:rsidR="00422E5E">
        <w:rPr>
          <w:rFonts w:cs="Times New Roman"/>
        </w:rPr>
        <w:t xml:space="preserve"> e os auto</w:t>
      </w:r>
      <w:r w:rsidR="00511A58" w:rsidRPr="00762938">
        <w:rPr>
          <w:rFonts w:cs="Times New Roman"/>
        </w:rPr>
        <w:t xml:space="preserve">conceitos positivos no domínio </w:t>
      </w:r>
      <w:r w:rsidR="00762938">
        <w:rPr>
          <w:rFonts w:cs="Times New Roman"/>
        </w:rPr>
        <w:t>da carreira.</w:t>
      </w:r>
    </w:p>
    <w:p w:rsidR="00762938" w:rsidRDefault="00E1431F" w:rsidP="00511A58">
      <w:pPr>
        <w:spacing w:after="240" w:line="360" w:lineRule="auto"/>
        <w:jc w:val="both"/>
        <w:rPr>
          <w:rFonts w:cs="Times New Roman"/>
        </w:rPr>
      </w:pPr>
      <w:r w:rsidRPr="00E1431F">
        <w:rPr>
          <w:b/>
          <w:noProof/>
          <w:color w:val="92D050"/>
          <w:lang w:eastAsia="pt-PT"/>
        </w:rPr>
        <w:pict>
          <v:shape id="_x0000_s1028" type="#_x0000_t109" style="position:absolute;left:0;text-align:left;margin-left:-107.8pt;margin-top:22.05pt;width:143.35pt;height:10.9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" fillcolor="#953735" stroked="f">
            <v:textbox>
              <w:txbxContent>
                <w:p w:rsidR="00D516FA" w:rsidRDefault="00D516FA" w:rsidP="00D516FA"/>
              </w:txbxContent>
            </v:textbox>
          </v:shape>
        </w:pict>
      </w:r>
    </w:p>
    <w:p w:rsidR="00337887" w:rsidRDefault="00337887" w:rsidP="00D516FA">
      <w:pPr>
        <w:jc w:val="both"/>
        <w:rPr>
          <w:sz w:val="28"/>
          <w:szCs w:val="28"/>
        </w:rPr>
      </w:pPr>
    </w:p>
    <w:p w:rsidR="00337887" w:rsidRDefault="00D516FA" w:rsidP="00D516FA">
      <w:pPr>
        <w:jc w:val="both"/>
        <w:rPr>
          <w:sz w:val="28"/>
          <w:szCs w:val="28"/>
        </w:rPr>
      </w:pPr>
      <w:r w:rsidRPr="00D516FA">
        <w:rPr>
          <w:sz w:val="28"/>
          <w:szCs w:val="28"/>
        </w:rPr>
        <w:t xml:space="preserve">Exigências associadas à formação </w:t>
      </w:r>
      <w:r w:rsidR="00337887">
        <w:rPr>
          <w:sz w:val="28"/>
          <w:szCs w:val="28"/>
        </w:rPr>
        <w:t xml:space="preserve">dos psicólogos </w:t>
      </w:r>
      <w:r w:rsidRPr="00D516FA">
        <w:rPr>
          <w:sz w:val="28"/>
          <w:szCs w:val="28"/>
        </w:rPr>
        <w:t xml:space="preserve">ao longo da vida </w:t>
      </w:r>
    </w:p>
    <w:p w:rsidR="003B7396" w:rsidRDefault="00D516FA" w:rsidP="00337887">
      <w:pPr>
        <w:jc w:val="both"/>
      </w:pPr>
      <w:r w:rsidRPr="00D516FA">
        <w:t>De acordo com um relatório recente sobre o papel da orientação e aconselhamento de carreira no apoio à renovação do sistema educativo (ELGPN, 2013-14), este deve integrar um conjunto articulado e sistemático de medidas preventivas, interventivas e de compensação que</w:t>
      </w:r>
      <w:r>
        <w:t xml:space="preserve">: </w:t>
      </w:r>
      <w:r w:rsidRPr="00D516FA">
        <w:t xml:space="preserve"> </w:t>
      </w:r>
    </w:p>
    <w:p w:rsidR="003B7396" w:rsidRDefault="00D516FA" w:rsidP="00D516FA">
      <w:pPr>
        <w:jc w:val="both"/>
      </w:pPr>
      <w:r w:rsidRPr="00D516FA">
        <w:t xml:space="preserve">1) </w:t>
      </w:r>
      <w:r w:rsidR="00422E5E">
        <w:t>p</w:t>
      </w:r>
      <w:r w:rsidR="00337887" w:rsidRPr="00D516FA">
        <w:t>ermitam</w:t>
      </w:r>
      <w:r w:rsidRPr="00D516FA">
        <w:t xml:space="preserve"> o envolvimento dos jovens no contexto escolar; </w:t>
      </w:r>
    </w:p>
    <w:p w:rsidR="003B7396" w:rsidRDefault="00D516FA" w:rsidP="00D516FA">
      <w:pPr>
        <w:jc w:val="both"/>
      </w:pPr>
      <w:r w:rsidRPr="00D516FA">
        <w:t xml:space="preserve">2) </w:t>
      </w:r>
      <w:r w:rsidR="00422E5E">
        <w:t>p</w:t>
      </w:r>
      <w:r w:rsidR="00337887" w:rsidRPr="00D516FA">
        <w:t>revinam</w:t>
      </w:r>
      <w:r w:rsidRPr="00D516FA">
        <w:t xml:space="preserve"> a saída precoce da escola; </w:t>
      </w:r>
    </w:p>
    <w:p w:rsidR="003B7396" w:rsidRDefault="00D516FA" w:rsidP="00D516FA">
      <w:pPr>
        <w:jc w:val="both"/>
      </w:pPr>
      <w:r w:rsidRPr="00D516FA">
        <w:t xml:space="preserve">3) </w:t>
      </w:r>
      <w:r w:rsidR="00422E5E">
        <w:t>p</w:t>
      </w:r>
      <w:r w:rsidR="00337887" w:rsidRPr="00D516FA">
        <w:t>ermitam</w:t>
      </w:r>
      <w:r w:rsidRPr="00D516FA">
        <w:t xml:space="preserve"> a integração e reintegração dos jovens em risco; </w:t>
      </w:r>
    </w:p>
    <w:p w:rsidR="003B7396" w:rsidRDefault="00D516FA" w:rsidP="00D516FA">
      <w:pPr>
        <w:jc w:val="both"/>
      </w:pPr>
      <w:r w:rsidRPr="00D516FA">
        <w:t xml:space="preserve">4) </w:t>
      </w:r>
      <w:r w:rsidR="00422E5E">
        <w:t>p</w:t>
      </w:r>
      <w:r w:rsidR="00337887" w:rsidRPr="00D516FA">
        <w:t>romovam</w:t>
      </w:r>
      <w:r w:rsidRPr="00D516FA">
        <w:t xml:space="preserve"> processos eficazes de transição para o mundo do trabalho</w:t>
      </w:r>
    </w:p>
    <w:p w:rsidR="003B7396" w:rsidRDefault="00D516FA" w:rsidP="00D516FA">
      <w:pPr>
        <w:jc w:val="both"/>
      </w:pPr>
      <w:r w:rsidRPr="00D516FA">
        <w:t xml:space="preserve">5) </w:t>
      </w:r>
      <w:r w:rsidR="00422E5E">
        <w:t>p</w:t>
      </w:r>
      <w:r w:rsidR="00337887" w:rsidRPr="00D516FA">
        <w:t>romovam</w:t>
      </w:r>
      <w:r w:rsidRPr="00D516FA">
        <w:t xml:space="preserve"> a aquisição de competências de gestão de carreira e a empregabilidade. </w:t>
      </w:r>
    </w:p>
    <w:p w:rsidR="00D516FA" w:rsidRPr="00D516FA" w:rsidRDefault="00D516FA" w:rsidP="00D516FA">
      <w:pPr>
        <w:jc w:val="both"/>
      </w:pPr>
      <w:r w:rsidRPr="00D516FA">
        <w:t>De facto, a orientação e aconselhamento de carreira de elevada qualidade deve capacitar os cidadãos para a aprendizagem ao longo da vida, funcionando como uma medida preventiva</w:t>
      </w:r>
      <w:r w:rsidR="00422E5E">
        <w:t>,</w:t>
      </w:r>
      <w:r w:rsidRPr="00D516FA">
        <w:t xml:space="preserve"> que encoraja o desenvolvimento de competências </w:t>
      </w:r>
      <w:r w:rsidR="00422E5E">
        <w:t>favoráveis ao</w:t>
      </w:r>
      <w:r w:rsidRPr="00D516FA">
        <w:t xml:space="preserve"> planeamento autónomo dos percursos de carreira. Adicionalmente, a orientação e aconselhamento devem encorajar e facilitar a mobilidade e incrementar a qualidade e a eficácia dos sistemas educativo e de formação.</w:t>
      </w:r>
    </w:p>
    <w:p w:rsidR="00D516FA" w:rsidRPr="00D516FA" w:rsidRDefault="00D516FA" w:rsidP="00D516FA">
      <w:pPr>
        <w:jc w:val="both"/>
      </w:pPr>
      <w:r w:rsidRPr="00D516FA">
        <w:t>Neste âmbito, a formação ao longo da vida dos psicólogos a trabalharem no domínio da orientação e aconselhamento de carreira, nomeadamente em contexto educativo, é particularmente exigente, e requer um esforço contínuo de aquisição de conhecimentos e competências em áreas de atuação diversas, embora complementares.</w:t>
      </w:r>
    </w:p>
    <w:p w:rsidR="00337887" w:rsidRDefault="00337887" w:rsidP="00D516FA">
      <w:pPr>
        <w:jc w:val="both"/>
      </w:pPr>
      <w:r w:rsidRPr="00337887">
        <w:t xml:space="preserve">Tem havido uma discussão e reflexão sobre esta temática no contexto Europeu e no contexto internacional mais alargado, no âmbito de diversas instâncias (e.g., </w:t>
      </w:r>
      <w:proofErr w:type="spellStart"/>
      <w:r w:rsidRPr="00422E5E">
        <w:rPr>
          <w:i/>
        </w:rPr>
        <w:t>European</w:t>
      </w:r>
      <w:proofErr w:type="spellEnd"/>
      <w:r w:rsidRPr="00422E5E">
        <w:rPr>
          <w:i/>
        </w:rPr>
        <w:t xml:space="preserve"> Centre for </w:t>
      </w:r>
      <w:proofErr w:type="spellStart"/>
      <w:r w:rsidRPr="00422E5E">
        <w:rPr>
          <w:i/>
        </w:rPr>
        <w:t>the</w:t>
      </w:r>
      <w:proofErr w:type="spellEnd"/>
      <w:r w:rsidRPr="00422E5E">
        <w:rPr>
          <w:i/>
        </w:rPr>
        <w:t xml:space="preserve"> </w:t>
      </w:r>
      <w:proofErr w:type="spellStart"/>
      <w:r w:rsidRPr="00422E5E">
        <w:rPr>
          <w:i/>
        </w:rPr>
        <w:t>Development</w:t>
      </w:r>
      <w:proofErr w:type="spellEnd"/>
      <w:r w:rsidRPr="00422E5E">
        <w:rPr>
          <w:i/>
        </w:rPr>
        <w:t xml:space="preserve"> </w:t>
      </w:r>
      <w:proofErr w:type="spellStart"/>
      <w:r w:rsidRPr="00422E5E">
        <w:rPr>
          <w:i/>
        </w:rPr>
        <w:t>of</w:t>
      </w:r>
      <w:proofErr w:type="spellEnd"/>
      <w:r w:rsidRPr="00422E5E">
        <w:rPr>
          <w:i/>
        </w:rPr>
        <w:t xml:space="preserve"> </w:t>
      </w:r>
      <w:proofErr w:type="spellStart"/>
      <w:r w:rsidRPr="00422E5E">
        <w:rPr>
          <w:i/>
        </w:rPr>
        <w:t>Vocational</w:t>
      </w:r>
      <w:proofErr w:type="spellEnd"/>
      <w:r w:rsidRPr="00422E5E">
        <w:rPr>
          <w:i/>
        </w:rPr>
        <w:t xml:space="preserve"> Training</w:t>
      </w:r>
      <w:r w:rsidRPr="00337887">
        <w:t xml:space="preserve">- CEDEFOP) e de redes financiadas para o efeito (e.g., </w:t>
      </w:r>
      <w:proofErr w:type="spellStart"/>
      <w:r w:rsidRPr="00422E5E">
        <w:rPr>
          <w:i/>
        </w:rPr>
        <w:t>European</w:t>
      </w:r>
      <w:proofErr w:type="spellEnd"/>
      <w:r w:rsidRPr="00422E5E">
        <w:rPr>
          <w:i/>
        </w:rPr>
        <w:t xml:space="preserve"> </w:t>
      </w:r>
      <w:proofErr w:type="spellStart"/>
      <w:r w:rsidRPr="00422E5E">
        <w:rPr>
          <w:i/>
        </w:rPr>
        <w:t>Lifelong</w:t>
      </w:r>
      <w:proofErr w:type="spellEnd"/>
      <w:r w:rsidRPr="00422E5E">
        <w:rPr>
          <w:i/>
        </w:rPr>
        <w:t xml:space="preserve"> </w:t>
      </w:r>
      <w:proofErr w:type="spellStart"/>
      <w:r w:rsidRPr="00422E5E">
        <w:rPr>
          <w:i/>
        </w:rPr>
        <w:t>Policy</w:t>
      </w:r>
      <w:proofErr w:type="spellEnd"/>
      <w:r w:rsidRPr="00422E5E">
        <w:rPr>
          <w:i/>
        </w:rPr>
        <w:t xml:space="preserve"> Network</w:t>
      </w:r>
      <w:r w:rsidRPr="00337887">
        <w:t xml:space="preserve"> - ELGPN, </w:t>
      </w:r>
      <w:proofErr w:type="spellStart"/>
      <w:r w:rsidRPr="00422E5E">
        <w:rPr>
          <w:i/>
        </w:rPr>
        <w:t>Euroguidance</w:t>
      </w:r>
      <w:proofErr w:type="spellEnd"/>
      <w:r w:rsidRPr="00337887">
        <w:t xml:space="preserve">, </w:t>
      </w:r>
      <w:r w:rsidRPr="00422E5E">
        <w:rPr>
          <w:i/>
        </w:rPr>
        <w:t xml:space="preserve">Network for </w:t>
      </w:r>
      <w:proofErr w:type="spellStart"/>
      <w:r w:rsidRPr="00422E5E">
        <w:rPr>
          <w:i/>
        </w:rPr>
        <w:t>Innovation</w:t>
      </w:r>
      <w:proofErr w:type="spellEnd"/>
      <w:r w:rsidRPr="00422E5E">
        <w:rPr>
          <w:i/>
        </w:rPr>
        <w:t xml:space="preserve"> in </w:t>
      </w:r>
      <w:proofErr w:type="spellStart"/>
      <w:r w:rsidRPr="00422E5E">
        <w:rPr>
          <w:i/>
        </w:rPr>
        <w:t>Career</w:t>
      </w:r>
      <w:proofErr w:type="spellEnd"/>
      <w:r w:rsidRPr="00422E5E">
        <w:rPr>
          <w:i/>
        </w:rPr>
        <w:t xml:space="preserve"> </w:t>
      </w:r>
      <w:proofErr w:type="spellStart"/>
      <w:r w:rsidRPr="00422E5E">
        <w:rPr>
          <w:i/>
        </w:rPr>
        <w:t>Guidance</w:t>
      </w:r>
      <w:proofErr w:type="spellEnd"/>
      <w:r w:rsidRPr="00422E5E">
        <w:rPr>
          <w:i/>
        </w:rPr>
        <w:t xml:space="preserve"> </w:t>
      </w:r>
      <w:proofErr w:type="spellStart"/>
      <w:r w:rsidRPr="00422E5E">
        <w:rPr>
          <w:i/>
        </w:rPr>
        <w:t>and</w:t>
      </w:r>
      <w:proofErr w:type="spellEnd"/>
      <w:r w:rsidRPr="00422E5E">
        <w:rPr>
          <w:i/>
        </w:rPr>
        <w:t xml:space="preserve"> </w:t>
      </w:r>
      <w:proofErr w:type="spellStart"/>
      <w:r w:rsidRPr="00422E5E">
        <w:rPr>
          <w:i/>
        </w:rPr>
        <w:t>Counseling</w:t>
      </w:r>
      <w:proofErr w:type="spellEnd"/>
      <w:r w:rsidRPr="00422E5E">
        <w:rPr>
          <w:i/>
        </w:rPr>
        <w:t xml:space="preserve"> in </w:t>
      </w:r>
      <w:proofErr w:type="spellStart"/>
      <w:r w:rsidRPr="00422E5E">
        <w:rPr>
          <w:i/>
        </w:rPr>
        <w:t>Europe</w:t>
      </w:r>
      <w:proofErr w:type="spellEnd"/>
      <w:r w:rsidRPr="00337887">
        <w:t xml:space="preserve"> - NICE). </w:t>
      </w:r>
    </w:p>
    <w:p w:rsidR="00D516FA" w:rsidRPr="00D516FA" w:rsidRDefault="00D516FA" w:rsidP="00D516FA">
      <w:pPr>
        <w:jc w:val="both"/>
      </w:pPr>
      <w:r w:rsidRPr="00D516FA">
        <w:t>Por exemplo, de acordo com um manual de formação proposto pelo NICE (201</w:t>
      </w:r>
      <w:r w:rsidR="00337887">
        <w:t>4</w:t>
      </w:r>
      <w:r w:rsidRPr="00D516FA">
        <w:t xml:space="preserve">), os especialistas que nele colaboraram consideram que há </w:t>
      </w:r>
      <w:r w:rsidR="00422E5E">
        <w:t>cinco</w:t>
      </w:r>
      <w:r w:rsidRPr="00D516FA">
        <w:t xml:space="preserve"> tipos de papéis e funções profissionais que garantem uma identidade profissional no domínio do aconselhamento </w:t>
      </w:r>
      <w:r w:rsidRPr="00D516FA">
        <w:lastRenderedPageBreak/>
        <w:t>e orientação de carreira, e que devem constituir os pilares estruturantes aquando da eventual criação de um referencial Europeu de competências neste domínio:</w:t>
      </w:r>
    </w:p>
    <w:p w:rsidR="00D516FA" w:rsidRPr="00D516FA" w:rsidRDefault="00D516FA" w:rsidP="00D516FA">
      <w:pPr>
        <w:jc w:val="both"/>
      </w:pPr>
      <w:r w:rsidRPr="00D516FA">
        <w:t xml:space="preserve">1 – </w:t>
      </w:r>
      <w:r w:rsidRPr="00D516FA">
        <w:rPr>
          <w:i/>
        </w:rPr>
        <w:t>Atividades de informação e avaliação no contexto da carreira</w:t>
      </w:r>
      <w:r w:rsidRPr="00D516FA">
        <w:t xml:space="preserve"> – informação relevante acerca de si próprio(a), das ofertas formativas e do mercado de trabalho, bem como a avaliação das necessidades de carreira sentidas pelos consulentes e a eventual utilização de recursos adicionais de avaliação psicológica;</w:t>
      </w:r>
    </w:p>
    <w:p w:rsidR="00D516FA" w:rsidRPr="00D516FA" w:rsidRDefault="00D516FA" w:rsidP="00D516FA">
      <w:pPr>
        <w:jc w:val="both"/>
      </w:pPr>
      <w:r w:rsidRPr="00D516FA">
        <w:t xml:space="preserve">2 – </w:t>
      </w:r>
      <w:r w:rsidRPr="00D516FA">
        <w:rPr>
          <w:i/>
        </w:rPr>
        <w:t>Educação para a carreira</w:t>
      </w:r>
      <w:r w:rsidRPr="00D516FA">
        <w:t xml:space="preserve"> – apoio ao desenvolvimento de competências de gestão da carreira (e.g. consciência dos recursos e necessidades pessoais, compreensão acerca do funcionamento do mercado de trabalho e do sistema educativo, desenvolvimento de planos de carreira…) através de atividades programadas e sistemáticas de aprendizagem vocacional;</w:t>
      </w:r>
    </w:p>
    <w:p w:rsidR="00D516FA" w:rsidRPr="00D516FA" w:rsidRDefault="00D516FA" w:rsidP="00D516FA">
      <w:pPr>
        <w:jc w:val="both"/>
      </w:pPr>
      <w:r w:rsidRPr="00D516FA">
        <w:t xml:space="preserve">3 – </w:t>
      </w:r>
      <w:r w:rsidRPr="00D516FA">
        <w:rPr>
          <w:i/>
        </w:rPr>
        <w:t>Desenvolvimento de sistemas de carreira</w:t>
      </w:r>
      <w:r w:rsidRPr="00D516FA">
        <w:t xml:space="preserve"> – apoio aos indivíduos e às organizações a “desenharem” e desenvolverem/implementarem trajetórias adaptativas e saudáveis de carreira (e.g. colocação, promover a articulação entre os serviços públicos e os empregadores no sentido de promover a inserção dos jovens no mercado de trabalho…);</w:t>
      </w:r>
    </w:p>
    <w:p w:rsidR="00D516FA" w:rsidRPr="00D516FA" w:rsidRDefault="00D516FA" w:rsidP="00D516FA">
      <w:pPr>
        <w:jc w:val="both"/>
      </w:pPr>
      <w:r w:rsidRPr="00D516FA">
        <w:t xml:space="preserve">4 – </w:t>
      </w:r>
      <w:r w:rsidRPr="00D516FA">
        <w:rPr>
          <w:i/>
        </w:rPr>
        <w:t>Aconselhamento de carreira</w:t>
      </w:r>
      <w:r w:rsidRPr="00D516FA">
        <w:t xml:space="preserve"> – ajuda aos clientes a refletirem sobre si próprios (as), a atribuírem sentido às experiências que vivenciam, a tomarem decisões de carreira complexas, bem como a efetuarem mudanças no comportamento e funcionamento pessoal, com base numa sólida aliança de trabalho;</w:t>
      </w:r>
    </w:p>
    <w:p w:rsidR="00D516FA" w:rsidRPr="00D516FA" w:rsidRDefault="00D516FA" w:rsidP="00D516FA">
      <w:pPr>
        <w:jc w:val="both"/>
      </w:pPr>
      <w:r w:rsidRPr="00D516FA">
        <w:t xml:space="preserve">5 – </w:t>
      </w:r>
      <w:r w:rsidRPr="00D516FA">
        <w:rPr>
          <w:i/>
        </w:rPr>
        <w:t>Gestão de serviços de carreira</w:t>
      </w:r>
      <w:r w:rsidRPr="00D516FA">
        <w:t xml:space="preserve"> – promoção da gestão eficaz dos serviços de carreira e da qualidade do trabalho efetuado, sendo que a gestão de todos as outras funções e papéis anteriormente referidos pressupõe uma elevada autonomia profissional e uma compreensão aprofundada acerca das necessidades dos clientes e dos serviços que, de modo adequado, podem responder a essas necessidades.</w:t>
      </w:r>
    </w:p>
    <w:p w:rsidR="00337887" w:rsidRDefault="00337887" w:rsidP="00337887">
      <w:pPr>
        <w:jc w:val="both"/>
      </w:pPr>
      <w:r>
        <w:t xml:space="preserve">Esta proposta de papéis e funções profissionais pressupõe a existência de três níveis de especialização profissional no domínio da orientação e aconselhamento de carreira, </w:t>
      </w:r>
      <w:r w:rsidRPr="00337887">
        <w:t>organizados quer em função do nível de competências que requerem aos psicólogos, quer em função do grau de reflexão que proporcionam aos consulentes:</w:t>
      </w:r>
    </w:p>
    <w:p w:rsidR="00337887" w:rsidRDefault="00337887" w:rsidP="00337887">
      <w:pPr>
        <w:jc w:val="both"/>
      </w:pPr>
      <w:r>
        <w:t>1 – Trabalho em torno da informação de carreira - nível mais básico de competências pressupondo, no entanto, a capacidade para apoiar indivíduos e grupos e a compreensão de teorias e de princípios de desenvolvimento de carreira;</w:t>
      </w:r>
    </w:p>
    <w:p w:rsidR="00337887" w:rsidRDefault="00337887" w:rsidP="00337887">
      <w:pPr>
        <w:jc w:val="both"/>
      </w:pPr>
      <w:r>
        <w:t>2 – Aconselhamento e educação para a carreira – nível associado a um conhecimento altamente especializado, no qual o profissional é capaz de realizar eficazmente todos os papéis profissionais;</w:t>
      </w:r>
    </w:p>
    <w:p w:rsidR="00337887" w:rsidRDefault="00337887" w:rsidP="00337887">
      <w:pPr>
        <w:jc w:val="both"/>
      </w:pPr>
      <w:r>
        <w:t>3 - Competências aprofundadas no âmbito da investigação (técnico especialista em investigação da carreira) – neste nível o profissional deve, igualmente, ser capaz de realizar todos os papéis profissionais, mantendo uma relação privilegiada com a investigação de elevada qualidade.</w:t>
      </w:r>
    </w:p>
    <w:p w:rsidR="00337887" w:rsidRDefault="00337887" w:rsidP="00337887">
      <w:pPr>
        <w:jc w:val="both"/>
      </w:pPr>
    </w:p>
    <w:p w:rsidR="00337887" w:rsidRDefault="00337887" w:rsidP="00337887">
      <w:pPr>
        <w:jc w:val="both"/>
      </w:pPr>
      <w:r>
        <w:t>Cabe a cada psicólogo(a), em função das suas experiências de formação inicial e ao longo da vida, determinar o seu nível atual de conhecimentos e competências. Cabe-lhe, ainda, para prosseguir para o exercício de funções e papéis profissionais mais especializados, procurar cursos de formação ao nível dos 2º e/ou 3º ciclos de estudos superiores, que lhe permita exercer, com total responsabilidade e competência, as atividades e serviços de orientação e aconselhamento de carreira requeridos pelos seus consulentes e clientes.</w:t>
      </w:r>
      <w:r w:rsidR="004D45C7">
        <w:t xml:space="preserve"> </w:t>
      </w:r>
      <w:r>
        <w:t xml:space="preserve">As instituições de formação e de acolhimento e contratação dos psicólogos poderão ter aqui um papel igualmente importante, promovendo condições para a sua capacitação </w:t>
      </w:r>
      <w:r w:rsidR="004D45C7">
        <w:t xml:space="preserve">neste </w:t>
      </w:r>
      <w:r>
        <w:t>âmbito.</w:t>
      </w:r>
    </w:p>
    <w:p w:rsidR="00337887" w:rsidRDefault="00337887" w:rsidP="00337887">
      <w:pPr>
        <w:jc w:val="both"/>
      </w:pPr>
    </w:p>
    <w:p w:rsidR="00337887" w:rsidRDefault="00337887" w:rsidP="00337887">
      <w:pPr>
        <w:jc w:val="both"/>
      </w:pPr>
    </w:p>
    <w:p w:rsidR="00D516FA" w:rsidRPr="00D516FA" w:rsidRDefault="00D516FA" w:rsidP="00D516FA">
      <w:pPr>
        <w:jc w:val="both"/>
      </w:pPr>
    </w:p>
    <w:p w:rsidR="00762938" w:rsidRPr="00D516FA" w:rsidRDefault="00762938" w:rsidP="00762938">
      <w:pPr>
        <w:spacing w:after="120" w:line="240" w:lineRule="auto"/>
        <w:jc w:val="both"/>
        <w:rPr>
          <w:rFonts w:cs="Times New Roman"/>
          <w:b/>
          <w:sz w:val="18"/>
          <w:szCs w:val="18"/>
        </w:rPr>
      </w:pPr>
      <w:r w:rsidRPr="00D516FA">
        <w:rPr>
          <w:rFonts w:cs="Times New Roman"/>
          <w:b/>
          <w:i/>
          <w:sz w:val="18"/>
          <w:szCs w:val="18"/>
        </w:rPr>
        <w:t>Links</w:t>
      </w:r>
      <w:r w:rsidRPr="00D516FA">
        <w:rPr>
          <w:rFonts w:cs="Times New Roman"/>
          <w:b/>
          <w:sz w:val="18"/>
          <w:szCs w:val="18"/>
        </w:rPr>
        <w:t xml:space="preserve"> úteis:</w:t>
      </w:r>
    </w:p>
    <w:p w:rsidR="00337887" w:rsidRPr="00337887" w:rsidRDefault="00337887" w:rsidP="00337887">
      <w:pPr>
        <w:spacing w:after="120" w:line="240" w:lineRule="auto"/>
        <w:rPr>
          <w:rFonts w:cs="Times New Roman"/>
          <w:sz w:val="18"/>
          <w:szCs w:val="18"/>
        </w:rPr>
      </w:pPr>
      <w:r w:rsidRPr="00337887">
        <w:rPr>
          <w:rFonts w:cs="Times New Roman"/>
          <w:sz w:val="18"/>
          <w:szCs w:val="18"/>
        </w:rPr>
        <w:t xml:space="preserve">Associação Portuguesa para o Desenvolvimento da Carreira (APDC) – </w:t>
      </w:r>
      <w:proofErr w:type="spellStart"/>
      <w:r w:rsidRPr="00337887">
        <w:rPr>
          <w:rFonts w:cs="Times New Roman"/>
          <w:sz w:val="18"/>
          <w:szCs w:val="18"/>
        </w:rPr>
        <w:t>www.apdc.pt</w:t>
      </w:r>
      <w:proofErr w:type="spellEnd"/>
    </w:p>
    <w:p w:rsidR="00337887" w:rsidRPr="00337887" w:rsidRDefault="00337887" w:rsidP="00337887">
      <w:pPr>
        <w:spacing w:after="120" w:line="240" w:lineRule="auto"/>
        <w:rPr>
          <w:rFonts w:cs="Times New Roman"/>
          <w:sz w:val="18"/>
          <w:szCs w:val="18"/>
        </w:rPr>
      </w:pPr>
      <w:r w:rsidRPr="00337887">
        <w:rPr>
          <w:rFonts w:cs="Times New Roman"/>
          <w:sz w:val="18"/>
          <w:szCs w:val="18"/>
        </w:rPr>
        <w:t xml:space="preserve">Centro </w:t>
      </w:r>
      <w:proofErr w:type="spellStart"/>
      <w:r w:rsidRPr="00337887">
        <w:rPr>
          <w:rFonts w:cs="Times New Roman"/>
          <w:sz w:val="18"/>
          <w:szCs w:val="18"/>
        </w:rPr>
        <w:t>Euroguidance</w:t>
      </w:r>
      <w:proofErr w:type="spellEnd"/>
      <w:r w:rsidRPr="00337887">
        <w:rPr>
          <w:rFonts w:cs="Times New Roman"/>
          <w:sz w:val="18"/>
          <w:szCs w:val="18"/>
        </w:rPr>
        <w:t xml:space="preserve"> Portugal - http://euroguidance.gov.pt/</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European Centre for the Development of Vocational Training (CEDEFOP) - http://www.cedefop.europa.eu/</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European Lifelong Policy Network (ELGPN) - http://www.elgpn.eu/</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European Society for Vocational Designing and Career Counseling - http://www.esvdc.org/</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International Association for Educational and Vocational Guidance (IAEVG/AIOSP) - http://iaevg.net/</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International Association of Applied Psychology (IAAP), Counseling Psychology, Division 16 - http://iaapsy.org/divisions/division16</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National Career development Association (NCDA) - http://www.ncda.org/aws/NCDA/pt/sp/home_page</w:t>
      </w:r>
    </w:p>
    <w:p w:rsidR="00337887"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Network for Innovation in Career Guidance and Counseling in Europe (NICE) - http://www.nice-network.eu/</w:t>
      </w:r>
    </w:p>
    <w:p w:rsidR="00337887" w:rsidRPr="00337887" w:rsidRDefault="00337887" w:rsidP="00337887">
      <w:pPr>
        <w:spacing w:after="120" w:line="240" w:lineRule="auto"/>
        <w:rPr>
          <w:rFonts w:cs="Times New Roman"/>
          <w:sz w:val="18"/>
          <w:szCs w:val="18"/>
        </w:rPr>
      </w:pPr>
      <w:r w:rsidRPr="00337887">
        <w:rPr>
          <w:rFonts w:cs="Times New Roman"/>
          <w:sz w:val="18"/>
          <w:szCs w:val="18"/>
        </w:rPr>
        <w:t xml:space="preserve">Rede </w:t>
      </w:r>
      <w:proofErr w:type="spellStart"/>
      <w:r w:rsidRPr="00337887">
        <w:rPr>
          <w:rFonts w:cs="Times New Roman"/>
          <w:sz w:val="18"/>
          <w:szCs w:val="18"/>
        </w:rPr>
        <w:t>Euroguidance</w:t>
      </w:r>
      <w:proofErr w:type="spellEnd"/>
      <w:r w:rsidRPr="00337887">
        <w:rPr>
          <w:rFonts w:cs="Times New Roman"/>
          <w:sz w:val="18"/>
          <w:szCs w:val="18"/>
        </w:rPr>
        <w:t xml:space="preserve"> -  http://www.dge.mec.pt/rede-euroguidance</w:t>
      </w:r>
    </w:p>
    <w:p w:rsidR="00762938" w:rsidRPr="00337887" w:rsidRDefault="00337887" w:rsidP="00337887">
      <w:pPr>
        <w:spacing w:after="120" w:line="240" w:lineRule="auto"/>
        <w:rPr>
          <w:rFonts w:cs="Times New Roman"/>
          <w:sz w:val="18"/>
          <w:szCs w:val="18"/>
          <w:lang w:val="en-US"/>
        </w:rPr>
      </w:pPr>
      <w:r w:rsidRPr="00337887">
        <w:rPr>
          <w:rFonts w:cs="Times New Roman"/>
          <w:sz w:val="18"/>
          <w:szCs w:val="18"/>
          <w:lang w:val="en-US"/>
        </w:rPr>
        <w:t>Society for Vocational Psychology (SVP) - http://www.div17.org/vocpsych/</w:t>
      </w:r>
      <w:r w:rsidR="00762938" w:rsidRPr="00337887">
        <w:rPr>
          <w:rFonts w:cs="Times New Roman"/>
          <w:sz w:val="18"/>
          <w:szCs w:val="18"/>
          <w:lang w:val="en-US"/>
        </w:rPr>
        <w:t xml:space="preserve">Rede </w:t>
      </w:r>
      <w:proofErr w:type="spellStart"/>
      <w:r w:rsidR="00762938" w:rsidRPr="00337887">
        <w:rPr>
          <w:rFonts w:cs="Times New Roman"/>
          <w:sz w:val="18"/>
          <w:szCs w:val="18"/>
          <w:lang w:val="en-US"/>
        </w:rPr>
        <w:t>Euroguidance</w:t>
      </w:r>
      <w:proofErr w:type="spellEnd"/>
      <w:r w:rsidR="00762938" w:rsidRPr="00337887">
        <w:rPr>
          <w:rFonts w:cs="Times New Roman"/>
          <w:sz w:val="18"/>
          <w:szCs w:val="18"/>
          <w:lang w:val="en-US"/>
        </w:rPr>
        <w:t xml:space="preserve"> -  </w:t>
      </w:r>
      <w:hyperlink r:id="rId10" w:history="1">
        <w:r w:rsidR="00762938" w:rsidRPr="00337887">
          <w:rPr>
            <w:rStyle w:val="Hiperligao"/>
            <w:rFonts w:cs="Times New Roman"/>
            <w:sz w:val="18"/>
            <w:szCs w:val="18"/>
            <w:lang w:val="en-US"/>
          </w:rPr>
          <w:t>http://www.dge.mec.pt/rede-euroguidance</w:t>
        </w:r>
      </w:hyperlink>
    </w:p>
    <w:p w:rsidR="00762938" w:rsidRPr="00762938" w:rsidRDefault="00762938" w:rsidP="00762938">
      <w:pPr>
        <w:rPr>
          <w:rStyle w:val="Hiperligao"/>
          <w:sz w:val="28"/>
          <w:szCs w:val="28"/>
          <w:lang w:val="en-GB"/>
        </w:rPr>
      </w:pPr>
    </w:p>
    <w:p w:rsidR="00762938" w:rsidRPr="00762938" w:rsidRDefault="00762938" w:rsidP="00762938">
      <w:pPr>
        <w:spacing w:line="360" w:lineRule="auto"/>
        <w:rPr>
          <w:b/>
          <w:sz w:val="16"/>
          <w:szCs w:val="16"/>
        </w:rPr>
      </w:pPr>
      <w:r w:rsidRPr="00762938">
        <w:rPr>
          <w:b/>
          <w:sz w:val="16"/>
          <w:szCs w:val="16"/>
        </w:rPr>
        <w:t>Referências</w:t>
      </w:r>
    </w:p>
    <w:p w:rsidR="00762938" w:rsidRPr="00762938" w:rsidRDefault="00762938" w:rsidP="00762938">
      <w:pPr>
        <w:spacing w:after="0" w:line="360" w:lineRule="auto"/>
        <w:ind w:left="567" w:hanging="567"/>
        <w:jc w:val="both"/>
        <w:rPr>
          <w:rFonts w:cs="Times New Roman"/>
          <w:sz w:val="16"/>
          <w:szCs w:val="16"/>
        </w:rPr>
      </w:pPr>
      <w:r w:rsidRPr="00762938">
        <w:rPr>
          <w:rFonts w:cs="Times New Roman"/>
          <w:sz w:val="16"/>
          <w:szCs w:val="16"/>
        </w:rPr>
        <w:t xml:space="preserve">Abreu, M. V. (2003). Principais marcos e linhas de evolução da Orientação Escolar e Profissional em Portugal. In S. N. Jesus (Ed.), </w:t>
      </w:r>
      <w:r w:rsidRPr="00762938">
        <w:rPr>
          <w:rFonts w:cs="Times New Roman"/>
          <w:i/>
          <w:sz w:val="16"/>
          <w:szCs w:val="16"/>
        </w:rPr>
        <w:t xml:space="preserve">Psicologia em Portugal </w:t>
      </w:r>
      <w:r w:rsidRPr="00762938">
        <w:rPr>
          <w:rFonts w:cs="Times New Roman"/>
          <w:sz w:val="16"/>
          <w:szCs w:val="16"/>
        </w:rPr>
        <w:t>(117-180). Coimbra: Quarteto.</w:t>
      </w:r>
    </w:p>
    <w:p w:rsidR="00762938" w:rsidRPr="00762938" w:rsidRDefault="00762938" w:rsidP="00762938">
      <w:pPr>
        <w:spacing w:after="0" w:line="360" w:lineRule="auto"/>
        <w:ind w:left="567" w:hanging="567"/>
        <w:jc w:val="both"/>
        <w:rPr>
          <w:rFonts w:cs="Times New Roman"/>
          <w:sz w:val="16"/>
          <w:szCs w:val="16"/>
        </w:rPr>
      </w:pPr>
      <w:r w:rsidRPr="00762938">
        <w:rPr>
          <w:rFonts w:cs="Times New Roman"/>
          <w:sz w:val="16"/>
          <w:szCs w:val="16"/>
        </w:rPr>
        <w:t xml:space="preserve">Abreu, M. V. (2011). Mudanças de paradigma na educação e novos rumos para a </w:t>
      </w:r>
      <w:proofErr w:type="spellStart"/>
      <w:r w:rsidRPr="00762938">
        <w:rPr>
          <w:rFonts w:cs="Times New Roman"/>
          <w:sz w:val="16"/>
          <w:szCs w:val="16"/>
        </w:rPr>
        <w:t>actuação</w:t>
      </w:r>
      <w:proofErr w:type="spellEnd"/>
      <w:r w:rsidRPr="00762938">
        <w:rPr>
          <w:rFonts w:cs="Times New Roman"/>
          <w:sz w:val="16"/>
          <w:szCs w:val="16"/>
        </w:rPr>
        <w:t xml:space="preserve"> dos professores e dos psicólogos nas escolas. In M. C. Taveira &amp; J. T. Silva (</w:t>
      </w:r>
      <w:proofErr w:type="spellStart"/>
      <w:r w:rsidRPr="00762938">
        <w:rPr>
          <w:rFonts w:cs="Times New Roman"/>
          <w:sz w:val="16"/>
          <w:szCs w:val="16"/>
        </w:rPr>
        <w:t>Coord</w:t>
      </w:r>
      <w:proofErr w:type="spellEnd"/>
      <w:r w:rsidRPr="00762938">
        <w:rPr>
          <w:rFonts w:cs="Times New Roman"/>
          <w:sz w:val="16"/>
          <w:szCs w:val="16"/>
        </w:rPr>
        <w:t xml:space="preserve">.), </w:t>
      </w:r>
      <w:r w:rsidRPr="00762938">
        <w:rPr>
          <w:rFonts w:cs="Times New Roman"/>
          <w:i/>
          <w:sz w:val="16"/>
          <w:szCs w:val="16"/>
        </w:rPr>
        <w:t xml:space="preserve">Psicologia Vocacional: </w:t>
      </w:r>
      <w:proofErr w:type="spellStart"/>
      <w:r w:rsidRPr="00762938">
        <w:rPr>
          <w:rFonts w:cs="Times New Roman"/>
          <w:i/>
          <w:sz w:val="16"/>
          <w:szCs w:val="16"/>
        </w:rPr>
        <w:t>perspectivas</w:t>
      </w:r>
      <w:proofErr w:type="spellEnd"/>
      <w:r w:rsidRPr="00762938">
        <w:rPr>
          <w:rFonts w:cs="Times New Roman"/>
          <w:i/>
          <w:sz w:val="16"/>
          <w:szCs w:val="16"/>
        </w:rPr>
        <w:t xml:space="preserve"> para a intervenção </w:t>
      </w:r>
      <w:r w:rsidRPr="00762938">
        <w:rPr>
          <w:rFonts w:cs="Times New Roman"/>
          <w:sz w:val="16"/>
          <w:szCs w:val="16"/>
        </w:rPr>
        <w:t>(159-185). Coimbra: Imprensa da Universidade de Coimbra.</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rPr>
        <w:t xml:space="preserve">Agostinho, R. &amp; </w:t>
      </w:r>
      <w:proofErr w:type="spellStart"/>
      <w:r w:rsidRPr="00762938">
        <w:rPr>
          <w:rFonts w:cs="Times New Roman"/>
          <w:sz w:val="16"/>
          <w:szCs w:val="16"/>
        </w:rPr>
        <w:t>Djaló</w:t>
      </w:r>
      <w:proofErr w:type="spellEnd"/>
      <w:r w:rsidRPr="00762938">
        <w:rPr>
          <w:rFonts w:cs="Times New Roman"/>
          <w:sz w:val="16"/>
          <w:szCs w:val="16"/>
        </w:rPr>
        <w:t xml:space="preserve">, A. (2012). </w:t>
      </w:r>
      <w:r w:rsidRPr="00762938">
        <w:rPr>
          <w:rFonts w:cs="Times New Roman"/>
          <w:sz w:val="16"/>
          <w:szCs w:val="16"/>
          <w:lang w:val="en-GB"/>
        </w:rPr>
        <w:t xml:space="preserve">Career Adapt-Abilities Scale - Portugal Form: Psychometric Properties and Relationships to Employment Status. Journal of Vocational </w:t>
      </w:r>
      <w:proofErr w:type="spellStart"/>
      <w:r w:rsidRPr="00762938">
        <w:rPr>
          <w:rFonts w:cs="Times New Roman"/>
          <w:sz w:val="16"/>
          <w:szCs w:val="16"/>
          <w:lang w:val="en-GB"/>
        </w:rPr>
        <w:t>Behavior</w:t>
      </w:r>
      <w:proofErr w:type="spellEnd"/>
      <w:r w:rsidRPr="00762938">
        <w:rPr>
          <w:rFonts w:cs="Times New Roman"/>
          <w:sz w:val="16"/>
          <w:szCs w:val="16"/>
          <w:lang w:val="en-GB"/>
        </w:rPr>
        <w:t>, 80(3), 725–729.doi: 10.1016/j.jvb.2012.01.019</w:t>
      </w:r>
    </w:p>
    <w:p w:rsidR="00762938" w:rsidRPr="00762938" w:rsidRDefault="00762938" w:rsidP="00762938">
      <w:pPr>
        <w:spacing w:after="0" w:line="360" w:lineRule="auto"/>
        <w:ind w:left="709" w:hanging="709"/>
        <w:jc w:val="both"/>
        <w:rPr>
          <w:rFonts w:cs="Times New Roman"/>
          <w:sz w:val="16"/>
          <w:szCs w:val="16"/>
          <w:lang w:val="en-GB"/>
        </w:rPr>
      </w:pPr>
      <w:proofErr w:type="spellStart"/>
      <w:r w:rsidRPr="00337887">
        <w:rPr>
          <w:rFonts w:cs="Times New Roman"/>
          <w:sz w:val="16"/>
          <w:szCs w:val="16"/>
        </w:rPr>
        <w:t>Ambiel</w:t>
      </w:r>
      <w:proofErr w:type="spellEnd"/>
      <w:r w:rsidRPr="00337887">
        <w:rPr>
          <w:rFonts w:cs="Times New Roman"/>
          <w:sz w:val="16"/>
          <w:szCs w:val="16"/>
        </w:rPr>
        <w:t xml:space="preserve">, R. A.M. (2014). </w:t>
      </w:r>
      <w:r w:rsidRPr="00762938">
        <w:rPr>
          <w:rFonts w:cs="Times New Roman"/>
          <w:sz w:val="16"/>
          <w:szCs w:val="16"/>
        </w:rPr>
        <w:t xml:space="preserve">Adaptabilidade de carreira: uma abordagem histórica de conceitos, modelos e teorias. </w:t>
      </w:r>
      <w:proofErr w:type="spellStart"/>
      <w:r w:rsidRPr="00762938">
        <w:rPr>
          <w:rFonts w:cs="Times New Roman"/>
          <w:i/>
          <w:sz w:val="16"/>
          <w:szCs w:val="16"/>
          <w:lang w:val="en-GB"/>
        </w:rPr>
        <w:t>Revista</w:t>
      </w:r>
      <w:proofErr w:type="spellEnd"/>
      <w:r w:rsidRPr="00762938">
        <w:rPr>
          <w:rFonts w:cs="Times New Roman"/>
          <w:i/>
          <w:sz w:val="16"/>
          <w:szCs w:val="16"/>
          <w:lang w:val="en-GB"/>
        </w:rPr>
        <w:t xml:space="preserve"> </w:t>
      </w:r>
      <w:proofErr w:type="spellStart"/>
      <w:r w:rsidRPr="00762938">
        <w:rPr>
          <w:rFonts w:cs="Times New Roman"/>
          <w:i/>
          <w:sz w:val="16"/>
          <w:szCs w:val="16"/>
          <w:lang w:val="en-GB"/>
        </w:rPr>
        <w:t>Brasileira</w:t>
      </w:r>
      <w:proofErr w:type="spellEnd"/>
      <w:r w:rsidRPr="00762938">
        <w:rPr>
          <w:rFonts w:cs="Times New Roman"/>
          <w:i/>
          <w:sz w:val="16"/>
          <w:szCs w:val="16"/>
          <w:lang w:val="en-GB"/>
        </w:rPr>
        <w:t xml:space="preserve"> de </w:t>
      </w:r>
      <w:proofErr w:type="spellStart"/>
      <w:r w:rsidRPr="00762938">
        <w:rPr>
          <w:rFonts w:cs="Times New Roman"/>
          <w:i/>
          <w:sz w:val="16"/>
          <w:szCs w:val="16"/>
          <w:lang w:val="en-GB"/>
        </w:rPr>
        <w:t>Orientação</w:t>
      </w:r>
      <w:proofErr w:type="spellEnd"/>
      <w:r w:rsidRPr="00762938">
        <w:rPr>
          <w:rFonts w:cs="Times New Roman"/>
          <w:i/>
          <w:sz w:val="16"/>
          <w:szCs w:val="16"/>
          <w:lang w:val="en-GB"/>
        </w:rPr>
        <w:t xml:space="preserve"> </w:t>
      </w:r>
      <w:proofErr w:type="spellStart"/>
      <w:r w:rsidRPr="00762938">
        <w:rPr>
          <w:rFonts w:cs="Times New Roman"/>
          <w:i/>
          <w:sz w:val="16"/>
          <w:szCs w:val="16"/>
          <w:lang w:val="en-GB"/>
        </w:rPr>
        <w:t>Profissional</w:t>
      </w:r>
      <w:proofErr w:type="spellEnd"/>
      <w:r w:rsidRPr="00762938">
        <w:rPr>
          <w:rFonts w:cs="Times New Roman"/>
          <w:sz w:val="16"/>
          <w:szCs w:val="16"/>
          <w:lang w:val="en-GB"/>
        </w:rPr>
        <w:t xml:space="preserve">, </w:t>
      </w:r>
      <w:r w:rsidRPr="00762938">
        <w:rPr>
          <w:rFonts w:cs="Times New Roman"/>
          <w:i/>
          <w:sz w:val="16"/>
          <w:szCs w:val="16"/>
          <w:lang w:val="en-GB"/>
        </w:rPr>
        <w:t>15</w:t>
      </w:r>
      <w:r w:rsidRPr="00762938">
        <w:rPr>
          <w:rFonts w:cs="Times New Roman"/>
          <w:sz w:val="16"/>
          <w:szCs w:val="16"/>
          <w:lang w:val="en-GB"/>
        </w:rPr>
        <w:t>(1), 15-24.</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Baker, D. B. (2009). Choosing a vocation at 100: time, change and context. </w:t>
      </w:r>
      <w:r w:rsidRPr="00762938">
        <w:rPr>
          <w:rFonts w:cs="Times New Roman"/>
          <w:i/>
          <w:sz w:val="16"/>
          <w:szCs w:val="16"/>
          <w:lang w:val="en-GB"/>
        </w:rPr>
        <w:t>The Career Development Quarterly,</w:t>
      </w:r>
      <w:r w:rsidRPr="00762938">
        <w:rPr>
          <w:rFonts w:cs="Times New Roman"/>
          <w:sz w:val="16"/>
          <w:szCs w:val="16"/>
          <w:lang w:val="en-GB"/>
        </w:rPr>
        <w:t xml:space="preserve"> 57, 199-206.</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lastRenderedPageBreak/>
        <w:t>Billett</w:t>
      </w:r>
      <w:proofErr w:type="spellEnd"/>
      <w:r w:rsidRPr="00762938">
        <w:rPr>
          <w:rFonts w:cs="Times New Roman"/>
          <w:sz w:val="16"/>
          <w:szCs w:val="16"/>
          <w:lang w:val="en-GB"/>
        </w:rPr>
        <w:t xml:space="preserve">, S. (2003). Workplace pedagogic practices: Co-participation and learning. </w:t>
      </w:r>
      <w:r w:rsidRPr="00762938">
        <w:rPr>
          <w:rFonts w:cs="Times New Roman"/>
          <w:i/>
          <w:sz w:val="16"/>
          <w:szCs w:val="16"/>
          <w:lang w:val="en-GB"/>
        </w:rPr>
        <w:t>British Journal of Educational Studies</w:t>
      </w:r>
      <w:r w:rsidRPr="00762938">
        <w:rPr>
          <w:rFonts w:cs="Times New Roman"/>
          <w:sz w:val="16"/>
          <w:szCs w:val="16"/>
          <w:lang w:val="en-GB"/>
        </w:rPr>
        <w:t>, 50(4), 457-481.</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Blustein</w:t>
      </w:r>
      <w:proofErr w:type="spellEnd"/>
      <w:r w:rsidRPr="00762938">
        <w:rPr>
          <w:rFonts w:cs="Times New Roman"/>
          <w:sz w:val="16"/>
          <w:szCs w:val="16"/>
          <w:lang w:val="en-GB"/>
        </w:rPr>
        <w:t xml:space="preserve">, D. L. (2006). </w:t>
      </w:r>
      <w:r w:rsidRPr="00762938">
        <w:rPr>
          <w:rFonts w:cs="Times New Roman"/>
          <w:i/>
          <w:sz w:val="16"/>
          <w:szCs w:val="16"/>
          <w:lang w:val="en-GB"/>
        </w:rPr>
        <w:t xml:space="preserve">The Psychology of Working: a new perspective for career development, </w:t>
      </w:r>
      <w:proofErr w:type="spellStart"/>
      <w:r w:rsidRPr="00762938">
        <w:rPr>
          <w:rFonts w:cs="Times New Roman"/>
          <w:i/>
          <w:sz w:val="16"/>
          <w:szCs w:val="16"/>
          <w:lang w:val="en-GB"/>
        </w:rPr>
        <w:t>counseling</w:t>
      </w:r>
      <w:proofErr w:type="spellEnd"/>
      <w:r w:rsidRPr="00762938">
        <w:rPr>
          <w:rFonts w:cs="Times New Roman"/>
          <w:i/>
          <w:sz w:val="16"/>
          <w:szCs w:val="16"/>
          <w:lang w:val="en-GB"/>
        </w:rPr>
        <w:t>, and public policy</w:t>
      </w:r>
      <w:r w:rsidRPr="00762938">
        <w:rPr>
          <w:rFonts w:cs="Times New Roman"/>
          <w:sz w:val="16"/>
          <w:szCs w:val="16"/>
          <w:lang w:val="en-GB"/>
        </w:rPr>
        <w:t>. New Jersey: Lawrence Erlbaum Associates Publishers.</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Blustein</w:t>
      </w:r>
      <w:proofErr w:type="spellEnd"/>
      <w:r w:rsidRPr="00762938">
        <w:rPr>
          <w:rFonts w:cs="Times New Roman"/>
          <w:sz w:val="16"/>
          <w:szCs w:val="16"/>
          <w:lang w:val="en-GB"/>
        </w:rPr>
        <w:t xml:space="preserve">, D. L. (2011). Vocational psychology at the fork in the road: Staying the course or taking the road less </w:t>
      </w:r>
      <w:proofErr w:type="spellStart"/>
      <w:r w:rsidRPr="00762938">
        <w:rPr>
          <w:rFonts w:cs="Times New Roman"/>
          <w:sz w:val="16"/>
          <w:szCs w:val="16"/>
          <w:lang w:val="en-GB"/>
        </w:rPr>
        <w:t>traveled</w:t>
      </w:r>
      <w:proofErr w:type="spellEnd"/>
      <w:r w:rsidRPr="00762938">
        <w:rPr>
          <w:rFonts w:cs="Times New Roman"/>
          <w:sz w:val="16"/>
          <w:szCs w:val="16"/>
          <w:lang w:val="en-GB"/>
        </w:rPr>
        <w:t xml:space="preserve">. </w:t>
      </w:r>
      <w:r w:rsidRPr="00762938">
        <w:rPr>
          <w:rFonts w:cs="Times New Roman"/>
          <w:i/>
          <w:sz w:val="16"/>
          <w:szCs w:val="16"/>
          <w:lang w:val="en-GB"/>
        </w:rPr>
        <w:t>Journal of Career Assessment</w:t>
      </w:r>
      <w:r w:rsidRPr="00762938">
        <w:rPr>
          <w:rFonts w:cs="Times New Roman"/>
          <w:sz w:val="16"/>
          <w:szCs w:val="16"/>
          <w:lang w:val="en-GB"/>
        </w:rPr>
        <w:t xml:space="preserve">, 19, 316-322. </w:t>
      </w:r>
    </w:p>
    <w:p w:rsidR="00762938" w:rsidRPr="00762938" w:rsidRDefault="00762938" w:rsidP="00762938">
      <w:pPr>
        <w:spacing w:after="0" w:line="360" w:lineRule="auto"/>
        <w:ind w:left="567" w:hanging="567"/>
        <w:jc w:val="both"/>
        <w:rPr>
          <w:rFonts w:cs="Times New Roman"/>
          <w:sz w:val="16"/>
          <w:szCs w:val="16"/>
        </w:rPr>
      </w:pPr>
      <w:proofErr w:type="spellStart"/>
      <w:r w:rsidRPr="00762938">
        <w:rPr>
          <w:rFonts w:cs="Times New Roman"/>
          <w:sz w:val="16"/>
          <w:szCs w:val="16"/>
          <w:lang w:val="en-GB"/>
        </w:rPr>
        <w:t>Borbéli-Pecze</w:t>
      </w:r>
      <w:proofErr w:type="spellEnd"/>
      <w:r w:rsidRPr="00762938">
        <w:rPr>
          <w:rFonts w:cs="Times New Roman"/>
          <w:sz w:val="16"/>
          <w:szCs w:val="16"/>
          <w:lang w:val="en-GB"/>
        </w:rPr>
        <w:t xml:space="preserve">, T.B. &amp; Hutchinson, J. (13-14). </w:t>
      </w:r>
      <w:r w:rsidRPr="00762938">
        <w:rPr>
          <w:rFonts w:cs="Times New Roman"/>
          <w:sz w:val="16"/>
          <w:szCs w:val="16"/>
        </w:rPr>
        <w:t xml:space="preserve">A garantia jovem e a orientação ao longo da vida. ELGPN </w:t>
      </w:r>
      <w:proofErr w:type="spellStart"/>
      <w:r w:rsidRPr="00762938">
        <w:rPr>
          <w:rFonts w:cs="Times New Roman"/>
          <w:sz w:val="16"/>
          <w:szCs w:val="16"/>
        </w:rPr>
        <w:t>concept</w:t>
      </w:r>
      <w:proofErr w:type="spellEnd"/>
      <w:r w:rsidRPr="00762938">
        <w:rPr>
          <w:rFonts w:cs="Times New Roman"/>
          <w:sz w:val="16"/>
          <w:szCs w:val="16"/>
        </w:rPr>
        <w:t xml:space="preserve"> note nº 4. Universidade de </w:t>
      </w:r>
      <w:proofErr w:type="spellStart"/>
      <w:r w:rsidRPr="00762938">
        <w:rPr>
          <w:rFonts w:cs="Times New Roman"/>
          <w:sz w:val="16"/>
          <w:szCs w:val="16"/>
        </w:rPr>
        <w:t>Jyväskylä</w:t>
      </w:r>
      <w:proofErr w:type="spellEnd"/>
      <w:r w:rsidRPr="00762938">
        <w:rPr>
          <w:rFonts w:cs="Times New Roman"/>
          <w:sz w:val="16"/>
          <w:szCs w:val="16"/>
        </w:rPr>
        <w:t>, Finlândia: Instituto Finlandês para a Investigação em Educação.</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Brown, S. D., &amp; Ryan-</w:t>
      </w:r>
      <w:proofErr w:type="spellStart"/>
      <w:r w:rsidRPr="00762938">
        <w:rPr>
          <w:rFonts w:cs="Times New Roman"/>
          <w:sz w:val="16"/>
          <w:szCs w:val="16"/>
          <w:lang w:val="en-GB"/>
        </w:rPr>
        <w:t>Krane</w:t>
      </w:r>
      <w:proofErr w:type="spellEnd"/>
      <w:r w:rsidRPr="00762938">
        <w:rPr>
          <w:rFonts w:cs="Times New Roman"/>
          <w:sz w:val="16"/>
          <w:szCs w:val="16"/>
          <w:lang w:val="en-GB"/>
        </w:rPr>
        <w:t xml:space="preserve">, N. E. (2000). Four (or five) sessions and a cloud of dust: old assumptions and new observations about career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In S. D. Brown &amp; R. W. Lent (Eds.), </w:t>
      </w:r>
      <w:r w:rsidRPr="00762938">
        <w:rPr>
          <w:rFonts w:cs="Times New Roman"/>
          <w:i/>
          <w:sz w:val="16"/>
          <w:szCs w:val="16"/>
          <w:lang w:val="en-GB"/>
        </w:rPr>
        <w:t xml:space="preserve">Handbook of </w:t>
      </w:r>
      <w:proofErr w:type="spellStart"/>
      <w:r w:rsidRPr="00762938">
        <w:rPr>
          <w:rFonts w:cs="Times New Roman"/>
          <w:i/>
          <w:sz w:val="16"/>
          <w:szCs w:val="16"/>
          <w:lang w:val="en-GB"/>
        </w:rPr>
        <w:t>Counseling</w:t>
      </w:r>
      <w:proofErr w:type="spellEnd"/>
      <w:r w:rsidRPr="00762938">
        <w:rPr>
          <w:rFonts w:cs="Times New Roman"/>
          <w:i/>
          <w:sz w:val="16"/>
          <w:szCs w:val="16"/>
          <w:lang w:val="en-GB"/>
        </w:rPr>
        <w:t xml:space="preserve"> Psychology</w:t>
      </w:r>
      <w:r w:rsidRPr="00762938">
        <w:rPr>
          <w:rFonts w:cs="Times New Roman"/>
          <w:sz w:val="16"/>
          <w:szCs w:val="16"/>
          <w:lang w:val="en-GB"/>
        </w:rPr>
        <w:t xml:space="preserve"> (740-766). New York: Willey.</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Cai</w:t>
      </w:r>
      <w:proofErr w:type="spellEnd"/>
      <w:r w:rsidRPr="00762938">
        <w:rPr>
          <w:rFonts w:cs="Times New Roman"/>
          <w:sz w:val="16"/>
          <w:szCs w:val="16"/>
          <w:lang w:val="en-GB"/>
        </w:rPr>
        <w:t xml:space="preserve">, Z., </w:t>
      </w:r>
      <w:proofErr w:type="spellStart"/>
      <w:r w:rsidRPr="00762938">
        <w:rPr>
          <w:rFonts w:cs="Times New Roman"/>
          <w:sz w:val="16"/>
          <w:szCs w:val="16"/>
          <w:lang w:val="en-GB"/>
        </w:rPr>
        <w:t>Guan,Y</w:t>
      </w:r>
      <w:proofErr w:type="spellEnd"/>
      <w:r w:rsidRPr="00762938">
        <w:rPr>
          <w:rFonts w:cs="Times New Roman"/>
          <w:sz w:val="16"/>
          <w:szCs w:val="16"/>
          <w:lang w:val="en-GB"/>
        </w:rPr>
        <w:t xml:space="preserve">., </w:t>
      </w:r>
      <w:proofErr w:type="spellStart"/>
      <w:r w:rsidRPr="00762938">
        <w:rPr>
          <w:rFonts w:cs="Times New Roman"/>
          <w:sz w:val="16"/>
          <w:szCs w:val="16"/>
          <w:lang w:val="en-GB"/>
        </w:rPr>
        <w:t>Li,H</w:t>
      </w:r>
      <w:proofErr w:type="spellEnd"/>
      <w:r w:rsidRPr="00762938">
        <w:rPr>
          <w:rFonts w:cs="Times New Roman"/>
          <w:sz w:val="16"/>
          <w:szCs w:val="16"/>
          <w:lang w:val="en-GB"/>
        </w:rPr>
        <w:t xml:space="preserve">., Shi, W., </w:t>
      </w:r>
      <w:proofErr w:type="spellStart"/>
      <w:r w:rsidRPr="00762938">
        <w:rPr>
          <w:rFonts w:cs="Times New Roman"/>
          <w:sz w:val="16"/>
          <w:szCs w:val="16"/>
          <w:lang w:val="en-GB"/>
        </w:rPr>
        <w:t>Guo,K.,Liua,Y</w:t>
      </w:r>
      <w:proofErr w:type="spellEnd"/>
      <w:r w:rsidRPr="00762938">
        <w:rPr>
          <w:rFonts w:cs="Times New Roman"/>
          <w:sz w:val="16"/>
          <w:szCs w:val="16"/>
          <w:lang w:val="en-GB"/>
        </w:rPr>
        <w:t xml:space="preserve">., Li, Q., Han, X., Jiang, P., </w:t>
      </w:r>
      <w:proofErr w:type="spellStart"/>
      <w:r w:rsidRPr="00762938">
        <w:rPr>
          <w:rFonts w:cs="Times New Roman"/>
          <w:sz w:val="16"/>
          <w:szCs w:val="16"/>
          <w:lang w:val="en-GB"/>
        </w:rPr>
        <w:t>Fanga</w:t>
      </w:r>
      <w:proofErr w:type="spellEnd"/>
      <w:r w:rsidRPr="00762938">
        <w:rPr>
          <w:rFonts w:cs="Times New Roman"/>
          <w:sz w:val="16"/>
          <w:szCs w:val="16"/>
          <w:lang w:val="en-GB"/>
        </w:rPr>
        <w:t xml:space="preserve">, Z., </w:t>
      </w:r>
      <w:proofErr w:type="spellStart"/>
      <w:r w:rsidRPr="00762938">
        <w:rPr>
          <w:rFonts w:cs="Times New Roman"/>
          <w:sz w:val="16"/>
          <w:szCs w:val="16"/>
          <w:lang w:val="en-GB"/>
        </w:rPr>
        <w:t>Hua</w:t>
      </w:r>
      <w:proofErr w:type="spellEnd"/>
      <w:r w:rsidRPr="00762938">
        <w:rPr>
          <w:rFonts w:cs="Times New Roman"/>
          <w:sz w:val="16"/>
          <w:szCs w:val="16"/>
          <w:lang w:val="en-GB"/>
        </w:rPr>
        <w:t xml:space="preserve">, H. (2015). Self-esteem and proactive personality as predictors of future work self and career adaptability: An examination of mediating and moderating processes. Journal of Vocational </w:t>
      </w:r>
      <w:proofErr w:type="spellStart"/>
      <w:r w:rsidRPr="00762938">
        <w:rPr>
          <w:rFonts w:cs="Times New Roman"/>
          <w:sz w:val="16"/>
          <w:szCs w:val="16"/>
          <w:lang w:val="en-GB"/>
        </w:rPr>
        <w:t>Behavior</w:t>
      </w:r>
      <w:proofErr w:type="spellEnd"/>
      <w:r w:rsidRPr="00762938">
        <w:rPr>
          <w:rFonts w:cs="Times New Roman"/>
          <w:sz w:val="16"/>
          <w:szCs w:val="16"/>
          <w:lang w:val="en-GB"/>
        </w:rPr>
        <w:t>, 86, 86–94. doi:10.1016/j.jvb.2014.10.004</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Celen-Demirtas</w:t>
      </w:r>
      <w:proofErr w:type="spellEnd"/>
      <w:r w:rsidRPr="00762938">
        <w:rPr>
          <w:rFonts w:cs="Times New Roman"/>
          <w:sz w:val="16"/>
          <w:szCs w:val="16"/>
          <w:lang w:val="en-GB"/>
        </w:rPr>
        <w:t xml:space="preserve">, S., </w:t>
      </w:r>
      <w:proofErr w:type="spellStart"/>
      <w:r w:rsidRPr="00762938">
        <w:rPr>
          <w:rFonts w:cs="Times New Roman"/>
          <w:sz w:val="16"/>
          <w:szCs w:val="16"/>
          <w:lang w:val="en-GB"/>
        </w:rPr>
        <w:t>Konstam</w:t>
      </w:r>
      <w:proofErr w:type="spellEnd"/>
      <w:r w:rsidRPr="00762938">
        <w:rPr>
          <w:rFonts w:cs="Times New Roman"/>
          <w:sz w:val="16"/>
          <w:szCs w:val="16"/>
          <w:lang w:val="en-GB"/>
        </w:rPr>
        <w:t xml:space="preserve">, V., &amp; </w:t>
      </w:r>
      <w:proofErr w:type="spellStart"/>
      <w:r w:rsidRPr="00762938">
        <w:rPr>
          <w:rFonts w:cs="Times New Roman"/>
          <w:sz w:val="16"/>
          <w:szCs w:val="16"/>
          <w:lang w:val="en-GB"/>
        </w:rPr>
        <w:t>Tomek</w:t>
      </w:r>
      <w:proofErr w:type="spellEnd"/>
      <w:r w:rsidRPr="00762938">
        <w:rPr>
          <w:rFonts w:cs="Times New Roman"/>
          <w:sz w:val="16"/>
          <w:szCs w:val="16"/>
          <w:lang w:val="en-GB"/>
        </w:rPr>
        <w:t xml:space="preserve">, S. (2015).  Leisure activities in unemployed emerging adults: Links to career adaptability and subjective well-being. Career Development Quarterly, 63, 209-222. </w:t>
      </w:r>
      <w:proofErr w:type="spellStart"/>
      <w:r w:rsidRPr="00762938">
        <w:rPr>
          <w:rFonts w:cs="Times New Roman"/>
          <w:sz w:val="16"/>
          <w:szCs w:val="16"/>
          <w:lang w:val="en-GB"/>
        </w:rPr>
        <w:t>doi</w:t>
      </w:r>
      <w:proofErr w:type="spellEnd"/>
      <w:r w:rsidRPr="00762938">
        <w:rPr>
          <w:rFonts w:cs="Times New Roman"/>
          <w:sz w:val="16"/>
          <w:szCs w:val="16"/>
          <w:lang w:val="en-GB"/>
        </w:rPr>
        <w:t>: 10.1002/cdq.12014</w:t>
      </w:r>
    </w:p>
    <w:p w:rsidR="00762938" w:rsidRPr="00762938" w:rsidRDefault="00762938" w:rsidP="00762938">
      <w:pPr>
        <w:autoSpaceDE w:val="0"/>
        <w:autoSpaceDN w:val="0"/>
        <w:adjustRightInd w:val="0"/>
        <w:spacing w:after="0" w:line="360" w:lineRule="auto"/>
        <w:ind w:left="567" w:hanging="567"/>
        <w:jc w:val="both"/>
        <w:rPr>
          <w:rFonts w:cs="Times New Roman"/>
          <w:sz w:val="16"/>
          <w:szCs w:val="16"/>
        </w:rPr>
      </w:pPr>
      <w:r w:rsidRPr="00762938">
        <w:rPr>
          <w:rFonts w:cs="Times New Roman"/>
          <w:sz w:val="16"/>
          <w:szCs w:val="16"/>
          <w:lang w:val="en-GB"/>
        </w:rPr>
        <w:t xml:space="preserve">Creed, P. A., Fallon, T., &amp; Hood, M. (2009). The relationship between career adaptability, person and situation variables, and career concerns in young adults. </w:t>
      </w:r>
      <w:proofErr w:type="spellStart"/>
      <w:r w:rsidRPr="00762938">
        <w:rPr>
          <w:rFonts w:cs="Times New Roman"/>
          <w:i/>
          <w:iCs/>
          <w:sz w:val="16"/>
          <w:szCs w:val="16"/>
        </w:rPr>
        <w:t>Journal</w:t>
      </w:r>
      <w:proofErr w:type="spellEnd"/>
      <w:r w:rsidRPr="00762938">
        <w:rPr>
          <w:rFonts w:cs="Times New Roman"/>
          <w:i/>
          <w:iCs/>
          <w:sz w:val="16"/>
          <w:szCs w:val="16"/>
        </w:rPr>
        <w:t xml:space="preserve"> </w:t>
      </w:r>
      <w:proofErr w:type="spellStart"/>
      <w:r w:rsidRPr="00762938">
        <w:rPr>
          <w:rFonts w:cs="Times New Roman"/>
          <w:i/>
          <w:iCs/>
          <w:sz w:val="16"/>
          <w:szCs w:val="16"/>
        </w:rPr>
        <w:t>of</w:t>
      </w:r>
      <w:proofErr w:type="spellEnd"/>
      <w:r w:rsidRPr="00762938">
        <w:rPr>
          <w:rFonts w:cs="Times New Roman"/>
          <w:i/>
          <w:iCs/>
          <w:sz w:val="16"/>
          <w:szCs w:val="16"/>
        </w:rPr>
        <w:t xml:space="preserve"> </w:t>
      </w:r>
      <w:proofErr w:type="spellStart"/>
      <w:r w:rsidRPr="00762938">
        <w:rPr>
          <w:rFonts w:cs="Times New Roman"/>
          <w:i/>
          <w:iCs/>
          <w:sz w:val="16"/>
          <w:szCs w:val="16"/>
        </w:rPr>
        <w:t>Vocational</w:t>
      </w:r>
      <w:proofErr w:type="spellEnd"/>
      <w:r w:rsidRPr="00762938">
        <w:rPr>
          <w:rFonts w:cs="Times New Roman"/>
          <w:i/>
          <w:iCs/>
          <w:sz w:val="16"/>
          <w:szCs w:val="16"/>
        </w:rPr>
        <w:t xml:space="preserve"> </w:t>
      </w:r>
      <w:proofErr w:type="spellStart"/>
      <w:r w:rsidRPr="00762938">
        <w:rPr>
          <w:rFonts w:cs="Times New Roman"/>
          <w:i/>
          <w:iCs/>
          <w:sz w:val="16"/>
          <w:szCs w:val="16"/>
        </w:rPr>
        <w:t>Behavior</w:t>
      </w:r>
      <w:proofErr w:type="spellEnd"/>
      <w:r w:rsidRPr="00762938">
        <w:rPr>
          <w:rFonts w:cs="Times New Roman"/>
          <w:sz w:val="16"/>
          <w:szCs w:val="16"/>
        </w:rPr>
        <w:t xml:space="preserve">, </w:t>
      </w:r>
      <w:r w:rsidRPr="00762938">
        <w:rPr>
          <w:rFonts w:cs="Times New Roman"/>
          <w:i/>
          <w:iCs/>
          <w:sz w:val="16"/>
          <w:szCs w:val="16"/>
        </w:rPr>
        <w:t>74</w:t>
      </w:r>
      <w:r w:rsidRPr="00762938">
        <w:rPr>
          <w:rFonts w:cs="Times New Roman"/>
          <w:sz w:val="16"/>
          <w:szCs w:val="16"/>
        </w:rPr>
        <w:t>(2). 219–229, doi.org/10.1016/j.jvb.2008.12.004</w:t>
      </w:r>
    </w:p>
    <w:p w:rsidR="00762938" w:rsidRPr="00762938" w:rsidRDefault="00762938" w:rsidP="00762938">
      <w:pPr>
        <w:spacing w:after="0" w:line="360" w:lineRule="auto"/>
        <w:ind w:left="567" w:hanging="567"/>
        <w:jc w:val="both"/>
        <w:rPr>
          <w:rFonts w:cs="Times New Roman"/>
          <w:sz w:val="16"/>
          <w:szCs w:val="16"/>
        </w:rPr>
      </w:pPr>
      <w:r w:rsidRPr="00762938">
        <w:rPr>
          <w:rFonts w:cs="Times New Roman"/>
          <w:sz w:val="16"/>
          <w:szCs w:val="16"/>
        </w:rPr>
        <w:t xml:space="preserve">Duarte, M.E., Fraga, S., Agostinho, R., </w:t>
      </w:r>
      <w:proofErr w:type="spellStart"/>
      <w:r w:rsidRPr="00762938">
        <w:rPr>
          <w:rFonts w:cs="Times New Roman"/>
          <w:sz w:val="16"/>
          <w:szCs w:val="16"/>
        </w:rPr>
        <w:t>Djaló</w:t>
      </w:r>
      <w:proofErr w:type="spellEnd"/>
      <w:r w:rsidRPr="00762938">
        <w:rPr>
          <w:rFonts w:cs="Times New Roman"/>
          <w:sz w:val="16"/>
          <w:szCs w:val="16"/>
        </w:rPr>
        <w:t xml:space="preserve">, A., Lima, M.R.,  Paredes, I., Rafael, M. &amp; Soares, M.C. (2011). Escala sobre Adaptabilidade. Lisboa: Faculdade de Psicologia. </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rPr>
        <w:t xml:space="preserve">Duarte, M.E., Soares, M.C., Fraga, S., Rafael, M., Lima, M.R., Paredes, I., R., Agostinho, R. &amp; </w:t>
      </w:r>
      <w:proofErr w:type="spellStart"/>
      <w:r w:rsidRPr="00762938">
        <w:rPr>
          <w:rFonts w:cs="Times New Roman"/>
          <w:sz w:val="16"/>
          <w:szCs w:val="16"/>
        </w:rPr>
        <w:t>Djaló</w:t>
      </w:r>
      <w:proofErr w:type="spellEnd"/>
      <w:r w:rsidRPr="00762938">
        <w:rPr>
          <w:rFonts w:cs="Times New Roman"/>
          <w:sz w:val="16"/>
          <w:szCs w:val="16"/>
        </w:rPr>
        <w:t xml:space="preserve">, A. (2012). </w:t>
      </w:r>
      <w:r w:rsidRPr="00762938">
        <w:rPr>
          <w:rFonts w:cs="Times New Roman"/>
          <w:sz w:val="16"/>
          <w:szCs w:val="16"/>
          <w:lang w:val="en-GB"/>
        </w:rPr>
        <w:t xml:space="preserve">Career Adapt-Abilities Scale - Portugal Form: Psychometric Properties and Relationships to Employment Status. Journal of Vocational </w:t>
      </w:r>
      <w:proofErr w:type="spellStart"/>
      <w:r w:rsidRPr="00762938">
        <w:rPr>
          <w:rFonts w:cs="Times New Roman"/>
          <w:sz w:val="16"/>
          <w:szCs w:val="16"/>
          <w:lang w:val="en-GB"/>
        </w:rPr>
        <w:t>Behavior</w:t>
      </w:r>
      <w:proofErr w:type="spellEnd"/>
      <w:r w:rsidRPr="00762938">
        <w:rPr>
          <w:rFonts w:cs="Times New Roman"/>
          <w:sz w:val="16"/>
          <w:szCs w:val="16"/>
          <w:lang w:val="en-GB"/>
        </w:rPr>
        <w:t>, 80( 3), 725–729.doi: 10.1016/j.jvb.2012.01.019</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lang w:val="en-GB"/>
        </w:rPr>
      </w:pPr>
      <w:r w:rsidRPr="00762938">
        <w:rPr>
          <w:rFonts w:cs="Times New Roman"/>
          <w:sz w:val="16"/>
          <w:szCs w:val="16"/>
          <w:lang w:val="en-GB"/>
        </w:rPr>
        <w:t xml:space="preserve">Guan, Y., Deng, H., Sun, J., Wang, Y., </w:t>
      </w:r>
      <w:proofErr w:type="spellStart"/>
      <w:r w:rsidRPr="00762938">
        <w:rPr>
          <w:rFonts w:cs="Times New Roman"/>
          <w:sz w:val="16"/>
          <w:szCs w:val="16"/>
          <w:lang w:val="en-GB"/>
        </w:rPr>
        <w:t>Cai</w:t>
      </w:r>
      <w:proofErr w:type="spellEnd"/>
      <w:r w:rsidRPr="00762938">
        <w:rPr>
          <w:rFonts w:cs="Times New Roman"/>
          <w:sz w:val="16"/>
          <w:szCs w:val="16"/>
          <w:lang w:val="en-GB"/>
        </w:rPr>
        <w:t xml:space="preserve">, Z., Ye, L.,&amp; Li, Y. (2013). Career adaptability, job search self-efficacy and outcomes: A three-wave investigation among Chinese university graduates.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83</w:t>
      </w:r>
      <w:r w:rsidRPr="00762938">
        <w:rPr>
          <w:rFonts w:cs="Times New Roman"/>
          <w:sz w:val="16"/>
          <w:szCs w:val="16"/>
          <w:lang w:val="en-GB"/>
        </w:rPr>
        <w:t>(3), 561–570. doi.org/10.1016/j.jvb.2013.09.003</w:t>
      </w:r>
    </w:p>
    <w:p w:rsidR="00762938" w:rsidRPr="00762938" w:rsidRDefault="00762938" w:rsidP="00762938">
      <w:pPr>
        <w:spacing w:after="0" w:line="360" w:lineRule="auto"/>
        <w:ind w:left="567" w:hanging="567"/>
        <w:jc w:val="both"/>
        <w:rPr>
          <w:rFonts w:cs="Times New Roman"/>
          <w:sz w:val="16"/>
          <w:szCs w:val="16"/>
        </w:rPr>
      </w:pPr>
      <w:proofErr w:type="spellStart"/>
      <w:r w:rsidRPr="00337887">
        <w:rPr>
          <w:rFonts w:cs="Times New Roman"/>
          <w:sz w:val="16"/>
          <w:szCs w:val="16"/>
        </w:rPr>
        <w:t>Guichard</w:t>
      </w:r>
      <w:proofErr w:type="spellEnd"/>
      <w:r w:rsidRPr="00337887">
        <w:rPr>
          <w:rFonts w:cs="Times New Roman"/>
          <w:sz w:val="16"/>
          <w:szCs w:val="16"/>
        </w:rPr>
        <w:t xml:space="preserve">, J. (2012). </w:t>
      </w:r>
      <w:r w:rsidRPr="00762938">
        <w:rPr>
          <w:rFonts w:cs="Times New Roman"/>
          <w:sz w:val="16"/>
          <w:szCs w:val="16"/>
        </w:rPr>
        <w:t xml:space="preserve">Quais os desafios para o aconselhamento em orientação no início do século 21? </w:t>
      </w:r>
      <w:r w:rsidRPr="00762938">
        <w:rPr>
          <w:rFonts w:cs="Times New Roman"/>
          <w:i/>
          <w:sz w:val="16"/>
          <w:szCs w:val="16"/>
        </w:rPr>
        <w:t>Revista Brasileira de Orientação Profissional, 13</w:t>
      </w:r>
      <w:r w:rsidRPr="00762938">
        <w:rPr>
          <w:rFonts w:cs="Times New Roman"/>
          <w:sz w:val="16"/>
          <w:szCs w:val="16"/>
        </w:rPr>
        <w:t>(2), 139-152.</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rPr>
        <w:t>Guichard</w:t>
      </w:r>
      <w:proofErr w:type="spellEnd"/>
      <w:r w:rsidRPr="00762938">
        <w:rPr>
          <w:rFonts w:cs="Times New Roman"/>
          <w:sz w:val="16"/>
          <w:szCs w:val="16"/>
        </w:rPr>
        <w:t xml:space="preserve">, J., &amp; </w:t>
      </w:r>
      <w:proofErr w:type="spellStart"/>
      <w:r w:rsidRPr="00762938">
        <w:rPr>
          <w:rFonts w:cs="Times New Roman"/>
          <w:sz w:val="16"/>
          <w:szCs w:val="16"/>
        </w:rPr>
        <w:t>Huteau</w:t>
      </w:r>
      <w:proofErr w:type="spellEnd"/>
      <w:r w:rsidRPr="00762938">
        <w:rPr>
          <w:rFonts w:cs="Times New Roman"/>
          <w:sz w:val="16"/>
          <w:szCs w:val="16"/>
        </w:rPr>
        <w:t xml:space="preserve">, M. (2002). </w:t>
      </w:r>
      <w:r w:rsidRPr="00762938">
        <w:rPr>
          <w:rFonts w:cs="Times New Roman"/>
          <w:i/>
          <w:sz w:val="16"/>
          <w:szCs w:val="16"/>
        </w:rPr>
        <w:t>Psicologia da Orientação</w:t>
      </w:r>
      <w:r w:rsidRPr="00762938">
        <w:rPr>
          <w:rFonts w:cs="Times New Roman"/>
          <w:sz w:val="16"/>
          <w:szCs w:val="16"/>
        </w:rPr>
        <w:t xml:space="preserve">. </w:t>
      </w:r>
      <w:proofErr w:type="spellStart"/>
      <w:r w:rsidRPr="00762938">
        <w:rPr>
          <w:rFonts w:cs="Times New Roman"/>
          <w:sz w:val="16"/>
          <w:szCs w:val="16"/>
          <w:lang w:val="en-GB"/>
        </w:rPr>
        <w:t>Lisboa</w:t>
      </w:r>
      <w:proofErr w:type="spellEnd"/>
      <w:r w:rsidRPr="00762938">
        <w:rPr>
          <w:rFonts w:cs="Times New Roman"/>
          <w:sz w:val="16"/>
          <w:szCs w:val="16"/>
          <w:lang w:val="en-GB"/>
        </w:rPr>
        <w:t xml:space="preserve">: </w:t>
      </w:r>
      <w:proofErr w:type="spellStart"/>
      <w:r w:rsidRPr="00762938">
        <w:rPr>
          <w:rFonts w:cs="Times New Roman"/>
          <w:sz w:val="16"/>
          <w:szCs w:val="16"/>
          <w:lang w:val="en-GB"/>
        </w:rPr>
        <w:t>Instituto</w:t>
      </w:r>
      <w:proofErr w:type="spellEnd"/>
      <w:r w:rsidRPr="00762938">
        <w:rPr>
          <w:rFonts w:cs="Times New Roman"/>
          <w:sz w:val="16"/>
          <w:szCs w:val="16"/>
          <w:lang w:val="en-GB"/>
        </w:rPr>
        <w:t xml:space="preserve"> Piaget.</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Hartung</w:t>
      </w:r>
      <w:proofErr w:type="spellEnd"/>
      <w:r w:rsidRPr="00762938">
        <w:rPr>
          <w:rFonts w:cs="Times New Roman"/>
          <w:sz w:val="16"/>
          <w:szCs w:val="16"/>
          <w:lang w:val="en-GB"/>
        </w:rPr>
        <w:t xml:space="preserve">, P. J. &amp; </w:t>
      </w:r>
      <w:proofErr w:type="spellStart"/>
      <w:r w:rsidRPr="00762938">
        <w:rPr>
          <w:rFonts w:cs="Times New Roman"/>
          <w:sz w:val="16"/>
          <w:szCs w:val="16"/>
          <w:lang w:val="en-GB"/>
        </w:rPr>
        <w:t>Cadaret</w:t>
      </w:r>
      <w:proofErr w:type="spellEnd"/>
      <w:r w:rsidRPr="00762938">
        <w:rPr>
          <w:rFonts w:cs="Times New Roman"/>
          <w:sz w:val="16"/>
          <w:szCs w:val="16"/>
          <w:lang w:val="en-GB"/>
        </w:rPr>
        <w:t>, M. C. (in press). Career Adaptability: Changing Self and Situation for Satisfaction and Chapter to appear in J. G. (</w:t>
      </w:r>
      <w:proofErr w:type="spellStart"/>
      <w:r w:rsidRPr="00762938">
        <w:rPr>
          <w:rFonts w:cs="Times New Roman"/>
          <w:sz w:val="16"/>
          <w:szCs w:val="16"/>
          <w:lang w:val="en-GB"/>
        </w:rPr>
        <w:t>Kobus</w:t>
      </w:r>
      <w:proofErr w:type="spellEnd"/>
      <w:r w:rsidRPr="00762938">
        <w:rPr>
          <w:rFonts w:cs="Times New Roman"/>
          <w:sz w:val="16"/>
          <w:szCs w:val="16"/>
          <w:lang w:val="en-GB"/>
        </w:rPr>
        <w:t xml:space="preserve">) </w:t>
      </w:r>
      <w:proofErr w:type="spellStart"/>
      <w:r w:rsidRPr="00762938">
        <w:rPr>
          <w:rFonts w:cs="Times New Roman"/>
          <w:sz w:val="16"/>
          <w:szCs w:val="16"/>
          <w:lang w:val="en-GB"/>
        </w:rPr>
        <w:t>Maree</w:t>
      </w:r>
      <w:proofErr w:type="spellEnd"/>
      <w:r w:rsidRPr="00762938">
        <w:rPr>
          <w:rFonts w:cs="Times New Roman"/>
          <w:sz w:val="16"/>
          <w:szCs w:val="16"/>
          <w:lang w:val="en-GB"/>
        </w:rPr>
        <w:t>, (Ed.), Psychology of Career Adaptability, Employability, and Resilience. NY: Springer.</w:t>
      </w:r>
    </w:p>
    <w:p w:rsidR="00762938" w:rsidRPr="00762938" w:rsidRDefault="00762938" w:rsidP="00762938">
      <w:pPr>
        <w:autoSpaceDE w:val="0"/>
        <w:autoSpaceDN w:val="0"/>
        <w:adjustRightInd w:val="0"/>
        <w:spacing w:after="0" w:line="360" w:lineRule="auto"/>
        <w:ind w:left="709" w:hanging="709"/>
        <w:jc w:val="both"/>
        <w:rPr>
          <w:rFonts w:cs="Times New Roman"/>
          <w:i/>
          <w:iCs/>
          <w:sz w:val="16"/>
          <w:szCs w:val="16"/>
          <w:lang w:val="en-GB"/>
        </w:rPr>
      </w:pPr>
      <w:proofErr w:type="spellStart"/>
      <w:r w:rsidRPr="00762938">
        <w:rPr>
          <w:rFonts w:cs="Times New Roman"/>
          <w:sz w:val="16"/>
          <w:szCs w:val="16"/>
          <w:lang w:val="en-GB"/>
        </w:rPr>
        <w:t>Hartung</w:t>
      </w:r>
      <w:proofErr w:type="spellEnd"/>
      <w:r w:rsidRPr="00762938">
        <w:rPr>
          <w:rFonts w:cs="Times New Roman"/>
          <w:sz w:val="16"/>
          <w:szCs w:val="16"/>
          <w:lang w:val="en-GB"/>
        </w:rPr>
        <w:t xml:space="preserve">, P. J., &amp; Taber, B. J. (2008). Career construction and subjective well-Being. </w:t>
      </w:r>
      <w:r w:rsidRPr="00762938">
        <w:rPr>
          <w:rFonts w:cs="Times New Roman"/>
          <w:i/>
          <w:iCs/>
          <w:sz w:val="16"/>
          <w:szCs w:val="16"/>
          <w:lang w:val="en-GB"/>
        </w:rPr>
        <w:t>Journal of Career Assessment</w:t>
      </w:r>
      <w:r w:rsidRPr="00762938">
        <w:rPr>
          <w:rFonts w:cs="Times New Roman"/>
          <w:sz w:val="16"/>
          <w:szCs w:val="16"/>
          <w:lang w:val="en-GB"/>
        </w:rPr>
        <w:t xml:space="preserve">, </w:t>
      </w:r>
      <w:r w:rsidRPr="00762938">
        <w:rPr>
          <w:rFonts w:cs="Times New Roman"/>
          <w:i/>
          <w:iCs/>
          <w:sz w:val="16"/>
          <w:szCs w:val="16"/>
          <w:lang w:val="en-GB"/>
        </w:rPr>
        <w:t>16</w:t>
      </w:r>
      <w:r w:rsidRPr="00762938">
        <w:rPr>
          <w:rFonts w:cs="Times New Roman"/>
          <w:sz w:val="16"/>
          <w:szCs w:val="16"/>
          <w:lang w:val="en-GB"/>
        </w:rPr>
        <w:t>(1), 75–85. doi.org/10.1177/1069072707305772</w:t>
      </w:r>
    </w:p>
    <w:p w:rsidR="00762938" w:rsidRPr="00762938" w:rsidRDefault="00762938" w:rsidP="00762938">
      <w:pPr>
        <w:spacing w:after="0" w:line="360" w:lineRule="auto"/>
        <w:ind w:left="567" w:hanging="567"/>
        <w:jc w:val="both"/>
        <w:rPr>
          <w:rFonts w:cs="Times New Roman"/>
          <w:sz w:val="16"/>
          <w:szCs w:val="16"/>
        </w:rPr>
      </w:pPr>
      <w:r w:rsidRPr="00762938">
        <w:rPr>
          <w:rFonts w:cs="Times New Roman"/>
          <w:sz w:val="16"/>
          <w:szCs w:val="16"/>
          <w:lang w:val="en-GB"/>
        </w:rPr>
        <w:t xml:space="preserve">Herr, E. L. (2008). Social contexts for career guidance throughout the world. In J. A. </w:t>
      </w:r>
      <w:proofErr w:type="spellStart"/>
      <w:r w:rsidRPr="00762938">
        <w:rPr>
          <w:rFonts w:cs="Times New Roman"/>
          <w:sz w:val="16"/>
          <w:szCs w:val="16"/>
          <w:lang w:val="en-GB"/>
        </w:rPr>
        <w:t>Athanasou</w:t>
      </w:r>
      <w:proofErr w:type="spellEnd"/>
      <w:r w:rsidRPr="00762938">
        <w:rPr>
          <w:rFonts w:cs="Times New Roman"/>
          <w:sz w:val="16"/>
          <w:szCs w:val="16"/>
          <w:lang w:val="en-GB"/>
        </w:rPr>
        <w:t xml:space="preserve"> &amp; R. V. </w:t>
      </w:r>
      <w:proofErr w:type="spellStart"/>
      <w:r w:rsidRPr="00762938">
        <w:rPr>
          <w:rFonts w:cs="Times New Roman"/>
          <w:sz w:val="16"/>
          <w:szCs w:val="16"/>
          <w:lang w:val="en-GB"/>
        </w:rPr>
        <w:t>Esbroeck</w:t>
      </w:r>
      <w:proofErr w:type="spellEnd"/>
      <w:r w:rsidRPr="00762938">
        <w:rPr>
          <w:rFonts w:cs="Times New Roman"/>
          <w:sz w:val="16"/>
          <w:szCs w:val="16"/>
          <w:lang w:val="en-GB"/>
        </w:rPr>
        <w:t xml:space="preserve"> (Eds.), </w:t>
      </w:r>
      <w:r w:rsidRPr="00762938">
        <w:rPr>
          <w:rFonts w:cs="Times New Roman"/>
          <w:i/>
          <w:sz w:val="16"/>
          <w:szCs w:val="16"/>
          <w:lang w:val="en-GB"/>
        </w:rPr>
        <w:t>International Handbook of Career Guidance</w:t>
      </w:r>
      <w:r w:rsidRPr="00762938">
        <w:rPr>
          <w:rFonts w:cs="Times New Roman"/>
          <w:sz w:val="16"/>
          <w:szCs w:val="16"/>
          <w:lang w:val="en-GB"/>
        </w:rPr>
        <w:t xml:space="preserve">: (45-67). </w:t>
      </w:r>
      <w:r w:rsidRPr="00762938">
        <w:rPr>
          <w:rFonts w:cs="Times New Roman"/>
          <w:sz w:val="16"/>
          <w:szCs w:val="16"/>
        </w:rPr>
        <w:t xml:space="preserve">Springer </w:t>
      </w:r>
      <w:proofErr w:type="spellStart"/>
      <w:r w:rsidRPr="00762938">
        <w:rPr>
          <w:rFonts w:cs="Times New Roman"/>
          <w:sz w:val="16"/>
          <w:szCs w:val="16"/>
        </w:rPr>
        <w:t>Science</w:t>
      </w:r>
      <w:proofErr w:type="spellEnd"/>
      <w:r w:rsidRPr="00762938">
        <w:rPr>
          <w:rFonts w:cs="Times New Roman"/>
          <w:sz w:val="16"/>
          <w:szCs w:val="16"/>
        </w:rPr>
        <w:t xml:space="preserve"> + Business Media B.V.</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rPr>
        <w:t>Herr</w:t>
      </w:r>
      <w:proofErr w:type="spellEnd"/>
      <w:r w:rsidRPr="00762938">
        <w:rPr>
          <w:rFonts w:cs="Times New Roman"/>
          <w:sz w:val="16"/>
          <w:szCs w:val="16"/>
        </w:rPr>
        <w:t xml:space="preserve">, E. L. (2011). Abordagens às intervenções de carreira: </w:t>
      </w:r>
      <w:proofErr w:type="spellStart"/>
      <w:r w:rsidRPr="00762938">
        <w:rPr>
          <w:rFonts w:cs="Times New Roman"/>
          <w:sz w:val="16"/>
          <w:szCs w:val="16"/>
        </w:rPr>
        <w:t>perspectiva</w:t>
      </w:r>
      <w:proofErr w:type="spellEnd"/>
      <w:r w:rsidRPr="00762938">
        <w:rPr>
          <w:rFonts w:cs="Times New Roman"/>
          <w:sz w:val="16"/>
          <w:szCs w:val="16"/>
        </w:rPr>
        <w:t xml:space="preserve"> histórica. In M. C. Taveira &amp; J. T. Silva (</w:t>
      </w:r>
      <w:proofErr w:type="spellStart"/>
      <w:r w:rsidRPr="00762938">
        <w:rPr>
          <w:rFonts w:cs="Times New Roman"/>
          <w:sz w:val="16"/>
          <w:szCs w:val="16"/>
        </w:rPr>
        <w:t>Coord</w:t>
      </w:r>
      <w:proofErr w:type="spellEnd"/>
      <w:r w:rsidRPr="00762938">
        <w:rPr>
          <w:rFonts w:cs="Times New Roman"/>
          <w:sz w:val="16"/>
          <w:szCs w:val="16"/>
        </w:rPr>
        <w:t xml:space="preserve">.), </w:t>
      </w:r>
      <w:r w:rsidRPr="00762938">
        <w:rPr>
          <w:rFonts w:cs="Times New Roman"/>
          <w:i/>
          <w:sz w:val="16"/>
          <w:szCs w:val="16"/>
        </w:rPr>
        <w:t xml:space="preserve">Psicologia Vocacional: </w:t>
      </w:r>
      <w:proofErr w:type="spellStart"/>
      <w:r w:rsidRPr="00762938">
        <w:rPr>
          <w:rFonts w:cs="Times New Roman"/>
          <w:i/>
          <w:sz w:val="16"/>
          <w:szCs w:val="16"/>
        </w:rPr>
        <w:t>perspectivas</w:t>
      </w:r>
      <w:proofErr w:type="spellEnd"/>
      <w:r w:rsidRPr="00762938">
        <w:rPr>
          <w:rFonts w:cs="Times New Roman"/>
          <w:i/>
          <w:sz w:val="16"/>
          <w:szCs w:val="16"/>
        </w:rPr>
        <w:t xml:space="preserve"> para a intervenção </w:t>
      </w:r>
      <w:r w:rsidRPr="00762938">
        <w:rPr>
          <w:rFonts w:cs="Times New Roman"/>
          <w:sz w:val="16"/>
          <w:szCs w:val="16"/>
        </w:rPr>
        <w:t xml:space="preserve">(13-28). </w:t>
      </w:r>
      <w:r w:rsidRPr="00762938">
        <w:rPr>
          <w:rFonts w:cs="Times New Roman"/>
          <w:sz w:val="16"/>
          <w:szCs w:val="16"/>
          <w:lang w:val="en-GB"/>
        </w:rPr>
        <w:t xml:space="preserve">Coimbra: </w:t>
      </w:r>
      <w:proofErr w:type="spellStart"/>
      <w:r w:rsidRPr="00762938">
        <w:rPr>
          <w:rFonts w:cs="Times New Roman"/>
          <w:sz w:val="16"/>
          <w:szCs w:val="16"/>
          <w:lang w:val="en-GB"/>
        </w:rPr>
        <w:t>Imprensa</w:t>
      </w:r>
      <w:proofErr w:type="spellEnd"/>
      <w:r w:rsidRPr="00762938">
        <w:rPr>
          <w:rFonts w:cs="Times New Roman"/>
          <w:sz w:val="16"/>
          <w:szCs w:val="16"/>
          <w:lang w:val="en-GB"/>
        </w:rPr>
        <w:t xml:space="preserve"> </w:t>
      </w:r>
      <w:proofErr w:type="spellStart"/>
      <w:r w:rsidRPr="00762938">
        <w:rPr>
          <w:rFonts w:cs="Times New Roman"/>
          <w:sz w:val="16"/>
          <w:szCs w:val="16"/>
          <w:lang w:val="en-GB"/>
        </w:rPr>
        <w:t>da</w:t>
      </w:r>
      <w:proofErr w:type="spellEnd"/>
      <w:r w:rsidRPr="00762938">
        <w:rPr>
          <w:rFonts w:cs="Times New Roman"/>
          <w:sz w:val="16"/>
          <w:szCs w:val="16"/>
          <w:lang w:val="en-GB"/>
        </w:rPr>
        <w:t xml:space="preserve"> </w:t>
      </w:r>
      <w:proofErr w:type="spellStart"/>
      <w:r w:rsidRPr="00762938">
        <w:rPr>
          <w:rFonts w:cs="Times New Roman"/>
          <w:sz w:val="16"/>
          <w:szCs w:val="16"/>
          <w:lang w:val="en-GB"/>
        </w:rPr>
        <w:t>Universidade</w:t>
      </w:r>
      <w:proofErr w:type="spellEnd"/>
      <w:r w:rsidRPr="00762938">
        <w:rPr>
          <w:rFonts w:cs="Times New Roman"/>
          <w:sz w:val="16"/>
          <w:szCs w:val="16"/>
          <w:lang w:val="en-GB"/>
        </w:rPr>
        <w:t xml:space="preserve"> de Coimbra.</w:t>
      </w:r>
    </w:p>
    <w:p w:rsidR="00762938" w:rsidRPr="00762938" w:rsidRDefault="00762938" w:rsidP="00762938">
      <w:pPr>
        <w:autoSpaceDE w:val="0"/>
        <w:autoSpaceDN w:val="0"/>
        <w:adjustRightInd w:val="0"/>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Hirschi</w:t>
      </w:r>
      <w:proofErr w:type="spellEnd"/>
      <w:r w:rsidRPr="00762938">
        <w:rPr>
          <w:rFonts w:cs="Times New Roman"/>
          <w:sz w:val="16"/>
          <w:szCs w:val="16"/>
          <w:lang w:val="en-GB"/>
        </w:rPr>
        <w:t xml:space="preserve">, A. (2009). Career adaptability development in adolescence: Multiple predictors and effect on sense of power and life satisfaction.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74</w:t>
      </w:r>
      <w:r w:rsidRPr="00762938">
        <w:rPr>
          <w:rFonts w:cs="Times New Roman"/>
          <w:sz w:val="16"/>
          <w:szCs w:val="16"/>
          <w:lang w:val="en-GB"/>
        </w:rPr>
        <w:t>(2), 145–155.doi.org/10.1016/j.jvb.2009.01.002</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lang w:val="en-GB"/>
        </w:rPr>
      </w:pPr>
      <w:proofErr w:type="spellStart"/>
      <w:r w:rsidRPr="00762938">
        <w:rPr>
          <w:rFonts w:cs="Times New Roman"/>
          <w:sz w:val="16"/>
          <w:szCs w:val="16"/>
          <w:lang w:val="en-GB"/>
        </w:rPr>
        <w:t>Hirschi</w:t>
      </w:r>
      <w:proofErr w:type="spellEnd"/>
      <w:r w:rsidRPr="00762938">
        <w:rPr>
          <w:rFonts w:cs="Times New Roman"/>
          <w:sz w:val="16"/>
          <w:szCs w:val="16"/>
          <w:lang w:val="en-GB"/>
        </w:rPr>
        <w:t xml:space="preserve">, A. (2010). The role of chance events in the school-to-work transition: The influence of demographic, personality and career development variables.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77</w:t>
      </w:r>
      <w:r w:rsidRPr="00762938">
        <w:rPr>
          <w:rFonts w:cs="Times New Roman"/>
          <w:sz w:val="16"/>
          <w:szCs w:val="16"/>
          <w:lang w:val="en-GB"/>
        </w:rPr>
        <w:t>(1), 39–49. doi.org/10.1016/j.jvb.2010.02.002</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fr-FR"/>
        </w:rPr>
        <w:t>Hirschi</w:t>
      </w:r>
      <w:proofErr w:type="spellEnd"/>
      <w:r w:rsidRPr="00762938">
        <w:rPr>
          <w:rFonts w:cs="Times New Roman"/>
          <w:sz w:val="16"/>
          <w:szCs w:val="16"/>
          <w:lang w:val="fr-FR"/>
        </w:rPr>
        <w:t xml:space="preserve">, A., </w:t>
      </w:r>
      <w:proofErr w:type="spellStart"/>
      <w:r w:rsidRPr="00762938">
        <w:rPr>
          <w:rFonts w:cs="Times New Roman"/>
          <w:sz w:val="16"/>
          <w:szCs w:val="16"/>
          <w:lang w:val="fr-FR"/>
        </w:rPr>
        <w:t>Abessolo</w:t>
      </w:r>
      <w:proofErr w:type="spellEnd"/>
      <w:r w:rsidRPr="00762938">
        <w:rPr>
          <w:rFonts w:cs="Times New Roman"/>
          <w:sz w:val="16"/>
          <w:szCs w:val="16"/>
          <w:lang w:val="fr-FR"/>
        </w:rPr>
        <w:t xml:space="preserve">, M., &amp; </w:t>
      </w:r>
      <w:proofErr w:type="spellStart"/>
      <w:r w:rsidRPr="00762938">
        <w:rPr>
          <w:rFonts w:cs="Times New Roman"/>
          <w:sz w:val="16"/>
          <w:szCs w:val="16"/>
          <w:lang w:val="fr-FR"/>
        </w:rPr>
        <w:t>Froidevaux</w:t>
      </w:r>
      <w:proofErr w:type="spellEnd"/>
      <w:r w:rsidRPr="00762938">
        <w:rPr>
          <w:rFonts w:cs="Times New Roman"/>
          <w:sz w:val="16"/>
          <w:szCs w:val="16"/>
          <w:lang w:val="fr-FR"/>
        </w:rPr>
        <w:t xml:space="preserve">, A. (2015). </w:t>
      </w:r>
      <w:r w:rsidRPr="00762938">
        <w:rPr>
          <w:rFonts w:cs="Times New Roman"/>
          <w:sz w:val="16"/>
          <w:szCs w:val="16"/>
          <w:lang w:val="en-GB"/>
        </w:rPr>
        <w:t xml:space="preserve">Hope as a resource for career exploration: Examining incremental and cross-lagged effects. Journal of Vocational </w:t>
      </w:r>
      <w:proofErr w:type="spellStart"/>
      <w:r w:rsidRPr="00762938">
        <w:rPr>
          <w:rFonts w:cs="Times New Roman"/>
          <w:sz w:val="16"/>
          <w:szCs w:val="16"/>
          <w:lang w:val="en-GB"/>
        </w:rPr>
        <w:t>Behavior</w:t>
      </w:r>
      <w:proofErr w:type="spellEnd"/>
      <w:r w:rsidRPr="00762938">
        <w:rPr>
          <w:rFonts w:cs="Times New Roman"/>
          <w:sz w:val="16"/>
          <w:szCs w:val="16"/>
          <w:lang w:val="en-GB"/>
        </w:rPr>
        <w:t xml:space="preserve">, 86, 38–47. </w:t>
      </w:r>
      <w:proofErr w:type="spellStart"/>
      <w:r w:rsidRPr="00762938">
        <w:rPr>
          <w:rFonts w:cs="Times New Roman"/>
          <w:sz w:val="16"/>
          <w:szCs w:val="16"/>
          <w:lang w:val="en-GB"/>
        </w:rPr>
        <w:t>doi</w:t>
      </w:r>
      <w:proofErr w:type="spellEnd"/>
      <w:r w:rsidRPr="00762938">
        <w:rPr>
          <w:rFonts w:cs="Times New Roman"/>
          <w:sz w:val="16"/>
          <w:szCs w:val="16"/>
          <w:lang w:val="en-GB"/>
        </w:rPr>
        <w:t>: 10.1016/j.jvb.2014.10.006</w:t>
      </w:r>
    </w:p>
    <w:p w:rsidR="00762938" w:rsidRPr="00337887" w:rsidRDefault="00762938" w:rsidP="00762938">
      <w:pPr>
        <w:autoSpaceDE w:val="0"/>
        <w:autoSpaceDN w:val="0"/>
        <w:adjustRightInd w:val="0"/>
        <w:spacing w:after="0" w:line="360" w:lineRule="auto"/>
        <w:ind w:left="567" w:hanging="567"/>
        <w:jc w:val="both"/>
        <w:rPr>
          <w:rFonts w:cs="Times New Roman"/>
          <w:sz w:val="16"/>
          <w:szCs w:val="16"/>
          <w:lang w:val="en-US"/>
        </w:rPr>
      </w:pPr>
      <w:proofErr w:type="spellStart"/>
      <w:r w:rsidRPr="00762938">
        <w:rPr>
          <w:rFonts w:cs="Times New Roman"/>
          <w:sz w:val="16"/>
          <w:szCs w:val="16"/>
          <w:lang w:val="en-GB"/>
        </w:rPr>
        <w:lastRenderedPageBreak/>
        <w:t>Hirschi</w:t>
      </w:r>
      <w:proofErr w:type="spellEnd"/>
      <w:r w:rsidRPr="00762938">
        <w:rPr>
          <w:rFonts w:cs="Times New Roman"/>
          <w:sz w:val="16"/>
          <w:szCs w:val="16"/>
          <w:lang w:val="en-GB"/>
        </w:rPr>
        <w:t xml:space="preserve">, A., Niles, S. G., &amp; </w:t>
      </w:r>
      <w:proofErr w:type="spellStart"/>
      <w:r w:rsidRPr="00762938">
        <w:rPr>
          <w:rFonts w:cs="Times New Roman"/>
          <w:sz w:val="16"/>
          <w:szCs w:val="16"/>
          <w:lang w:val="en-GB"/>
        </w:rPr>
        <w:t>Akos</w:t>
      </w:r>
      <w:proofErr w:type="spellEnd"/>
      <w:r w:rsidRPr="00762938">
        <w:rPr>
          <w:rFonts w:cs="Times New Roman"/>
          <w:sz w:val="16"/>
          <w:szCs w:val="16"/>
          <w:lang w:val="en-GB"/>
        </w:rPr>
        <w:t xml:space="preserve">, P. (2011). Engagement in adolescent career preparation: Social support, personality and the development of choice decidedness and congruence. </w:t>
      </w:r>
      <w:r w:rsidRPr="00337887">
        <w:rPr>
          <w:rFonts w:cs="Times New Roman"/>
          <w:i/>
          <w:iCs/>
          <w:sz w:val="16"/>
          <w:szCs w:val="16"/>
          <w:lang w:val="en-US"/>
        </w:rPr>
        <w:t>Journal of</w:t>
      </w:r>
      <w:r w:rsidRPr="00337887">
        <w:rPr>
          <w:rFonts w:cs="Times New Roman"/>
          <w:sz w:val="16"/>
          <w:szCs w:val="16"/>
          <w:lang w:val="en-US"/>
        </w:rPr>
        <w:t xml:space="preserve"> </w:t>
      </w:r>
      <w:r w:rsidRPr="00337887">
        <w:rPr>
          <w:rFonts w:cs="Times New Roman"/>
          <w:i/>
          <w:iCs/>
          <w:sz w:val="16"/>
          <w:szCs w:val="16"/>
          <w:lang w:val="en-US"/>
        </w:rPr>
        <w:t>Adolescence</w:t>
      </w:r>
      <w:r w:rsidRPr="00337887">
        <w:rPr>
          <w:rFonts w:cs="Times New Roman"/>
          <w:sz w:val="16"/>
          <w:szCs w:val="16"/>
          <w:lang w:val="en-US"/>
        </w:rPr>
        <w:t xml:space="preserve">, </w:t>
      </w:r>
      <w:r w:rsidRPr="00337887">
        <w:rPr>
          <w:rFonts w:cs="Times New Roman"/>
          <w:i/>
          <w:iCs/>
          <w:sz w:val="16"/>
          <w:szCs w:val="16"/>
          <w:lang w:val="en-US"/>
        </w:rPr>
        <w:t>34</w:t>
      </w:r>
      <w:r w:rsidRPr="00337887">
        <w:rPr>
          <w:rFonts w:cs="Times New Roman"/>
          <w:sz w:val="16"/>
          <w:szCs w:val="16"/>
          <w:lang w:val="en-US"/>
        </w:rPr>
        <w:t>(1), 173–182. doi.org/10.1016/j.adolescence.2009.12.009</w:t>
      </w:r>
    </w:p>
    <w:p w:rsidR="00762938" w:rsidRPr="00762938" w:rsidRDefault="00762938" w:rsidP="00762938">
      <w:pPr>
        <w:spacing w:after="0" w:line="360" w:lineRule="auto"/>
        <w:ind w:left="567" w:hanging="567"/>
        <w:jc w:val="both"/>
        <w:rPr>
          <w:rFonts w:cs="Times New Roman"/>
          <w:sz w:val="16"/>
          <w:szCs w:val="16"/>
          <w:lang w:val="en-GB"/>
        </w:rPr>
      </w:pPr>
      <w:r w:rsidRPr="00E27349">
        <w:rPr>
          <w:rFonts w:cs="Times New Roman"/>
          <w:sz w:val="16"/>
          <w:szCs w:val="16"/>
        </w:rPr>
        <w:t xml:space="preserve">Janeiro, I., Ribas, A., &amp; Mota, L. (2013). </w:t>
      </w:r>
      <w:r w:rsidRPr="00762938">
        <w:rPr>
          <w:rFonts w:cs="Times New Roman"/>
          <w:sz w:val="16"/>
          <w:szCs w:val="16"/>
          <w:lang w:val="en-GB"/>
        </w:rPr>
        <w:t xml:space="preserve">Psychometrics properties of the Portuguese version of the CMI-Adaptability form. </w:t>
      </w:r>
      <w:proofErr w:type="spellStart"/>
      <w:r w:rsidRPr="00762938">
        <w:rPr>
          <w:rFonts w:cs="Times New Roman"/>
          <w:sz w:val="16"/>
          <w:szCs w:val="16"/>
          <w:lang w:val="en-GB"/>
        </w:rPr>
        <w:t>Comunicação</w:t>
      </w:r>
      <w:proofErr w:type="spellEnd"/>
      <w:r w:rsidRPr="00762938">
        <w:rPr>
          <w:rFonts w:cs="Times New Roman"/>
          <w:sz w:val="16"/>
          <w:szCs w:val="16"/>
          <w:lang w:val="en-GB"/>
        </w:rPr>
        <w:t xml:space="preserve"> </w:t>
      </w:r>
      <w:proofErr w:type="spellStart"/>
      <w:r w:rsidRPr="00762938">
        <w:rPr>
          <w:rFonts w:cs="Times New Roman"/>
          <w:sz w:val="16"/>
          <w:szCs w:val="16"/>
          <w:lang w:val="en-GB"/>
        </w:rPr>
        <w:t>pessoal</w:t>
      </w:r>
      <w:proofErr w:type="spellEnd"/>
      <w:r w:rsidRPr="00762938">
        <w:rPr>
          <w:rFonts w:cs="Times New Roman"/>
          <w:sz w:val="16"/>
          <w:szCs w:val="16"/>
          <w:lang w:val="en-GB"/>
        </w:rPr>
        <w:t xml:space="preserve">, International Conference Life Designing and Career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Building hope and Resilience, </w:t>
      </w:r>
      <w:proofErr w:type="spellStart"/>
      <w:r w:rsidRPr="00762938">
        <w:rPr>
          <w:rFonts w:cs="Times New Roman"/>
          <w:sz w:val="16"/>
          <w:szCs w:val="16"/>
          <w:lang w:val="en-GB"/>
        </w:rPr>
        <w:t>Florença</w:t>
      </w:r>
      <w:proofErr w:type="spellEnd"/>
      <w:r w:rsidRPr="00762938">
        <w:rPr>
          <w:rFonts w:cs="Times New Roman"/>
          <w:sz w:val="16"/>
          <w:szCs w:val="16"/>
          <w:lang w:val="en-GB"/>
        </w:rPr>
        <w:t xml:space="preserve">, </w:t>
      </w:r>
      <w:proofErr w:type="spellStart"/>
      <w:r w:rsidRPr="00762938">
        <w:rPr>
          <w:rFonts w:cs="Times New Roman"/>
          <w:sz w:val="16"/>
          <w:szCs w:val="16"/>
          <w:lang w:val="en-GB"/>
        </w:rPr>
        <w:t>Itália</w:t>
      </w:r>
      <w:proofErr w:type="spellEnd"/>
      <w:r w:rsidRPr="00762938">
        <w:rPr>
          <w:rFonts w:cs="Times New Roman"/>
          <w:sz w:val="16"/>
          <w:szCs w:val="16"/>
          <w:lang w:val="en-GB"/>
        </w:rPr>
        <w:t xml:space="preserve">, </w:t>
      </w:r>
      <w:proofErr w:type="spellStart"/>
      <w:r w:rsidRPr="00762938">
        <w:rPr>
          <w:rFonts w:cs="Times New Roman"/>
          <w:sz w:val="16"/>
          <w:szCs w:val="16"/>
          <w:lang w:val="en-GB"/>
        </w:rPr>
        <w:t>Junho</w:t>
      </w:r>
      <w:proofErr w:type="spellEnd"/>
      <w:r w:rsidRPr="00762938">
        <w:rPr>
          <w:rFonts w:cs="Times New Roman"/>
          <w:sz w:val="16"/>
          <w:szCs w:val="16"/>
          <w:lang w:val="en-GB"/>
        </w:rPr>
        <w:t>.</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Kidd, J. (2006). </w:t>
      </w:r>
      <w:r w:rsidRPr="00762938">
        <w:rPr>
          <w:rFonts w:cs="Times New Roman"/>
          <w:i/>
          <w:sz w:val="16"/>
          <w:szCs w:val="16"/>
          <w:lang w:val="en-GB"/>
        </w:rPr>
        <w:t>Understanding career counselling: Theory, research and practice</w:t>
      </w:r>
      <w:r w:rsidRPr="00762938">
        <w:rPr>
          <w:rFonts w:cs="Times New Roman"/>
          <w:sz w:val="16"/>
          <w:szCs w:val="16"/>
          <w:lang w:val="en-GB"/>
        </w:rPr>
        <w:t>. London: SAGE Publications.</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Koen</w:t>
      </w:r>
      <w:proofErr w:type="spellEnd"/>
      <w:r w:rsidRPr="00762938">
        <w:rPr>
          <w:rFonts w:cs="Times New Roman"/>
          <w:sz w:val="16"/>
          <w:szCs w:val="16"/>
          <w:lang w:val="en-GB"/>
        </w:rPr>
        <w:t xml:space="preserve">, J., </w:t>
      </w:r>
      <w:proofErr w:type="spellStart"/>
      <w:r w:rsidRPr="00762938">
        <w:rPr>
          <w:rFonts w:cs="Times New Roman"/>
          <w:sz w:val="16"/>
          <w:szCs w:val="16"/>
          <w:lang w:val="en-GB"/>
        </w:rPr>
        <w:t>Klehe</w:t>
      </w:r>
      <w:proofErr w:type="spellEnd"/>
      <w:r w:rsidRPr="00762938">
        <w:rPr>
          <w:rFonts w:cs="Times New Roman"/>
          <w:sz w:val="16"/>
          <w:szCs w:val="16"/>
          <w:lang w:val="en-GB"/>
        </w:rPr>
        <w:t xml:space="preserve"> , U.,  &amp;  Van </w:t>
      </w:r>
      <w:proofErr w:type="spellStart"/>
      <w:r w:rsidRPr="00762938">
        <w:rPr>
          <w:rFonts w:cs="Times New Roman"/>
          <w:sz w:val="16"/>
          <w:szCs w:val="16"/>
          <w:lang w:val="en-GB"/>
        </w:rPr>
        <w:t>Vianen</w:t>
      </w:r>
      <w:proofErr w:type="spellEnd"/>
      <w:r w:rsidRPr="00762938">
        <w:rPr>
          <w:rFonts w:cs="Times New Roman"/>
          <w:sz w:val="16"/>
          <w:szCs w:val="16"/>
          <w:lang w:val="en-GB"/>
        </w:rPr>
        <w:t xml:space="preserve">, A.E.M. (2012).Training career adaptability to facilitate a successful school-to-work transition. </w:t>
      </w:r>
      <w:r w:rsidRPr="00762938">
        <w:rPr>
          <w:rFonts w:cs="Times New Roman"/>
          <w:i/>
          <w:sz w:val="16"/>
          <w:szCs w:val="16"/>
          <w:lang w:val="en-GB"/>
        </w:rPr>
        <w:t xml:space="preserve">Journal of Vocational </w:t>
      </w:r>
      <w:proofErr w:type="spellStart"/>
      <w:r w:rsidRPr="00762938">
        <w:rPr>
          <w:rFonts w:cs="Times New Roman"/>
          <w:i/>
          <w:sz w:val="16"/>
          <w:szCs w:val="16"/>
          <w:lang w:val="en-GB"/>
        </w:rPr>
        <w:t>Behavior</w:t>
      </w:r>
      <w:proofErr w:type="spellEnd"/>
      <w:r w:rsidRPr="00762938">
        <w:rPr>
          <w:rFonts w:cs="Times New Roman"/>
          <w:sz w:val="16"/>
          <w:szCs w:val="16"/>
          <w:lang w:val="en-GB"/>
        </w:rPr>
        <w:t xml:space="preserve">, </w:t>
      </w:r>
      <w:r w:rsidRPr="00762938">
        <w:rPr>
          <w:rFonts w:cs="Times New Roman"/>
          <w:i/>
          <w:sz w:val="16"/>
          <w:szCs w:val="16"/>
          <w:lang w:val="en-GB"/>
        </w:rPr>
        <w:t>81</w:t>
      </w:r>
      <w:r w:rsidRPr="00762938">
        <w:rPr>
          <w:rFonts w:cs="Times New Roman"/>
          <w:sz w:val="16"/>
          <w:szCs w:val="16"/>
          <w:lang w:val="en-GB"/>
        </w:rPr>
        <w:t>, 395–408.</w:t>
      </w:r>
    </w:p>
    <w:p w:rsidR="00762938" w:rsidRPr="00762938" w:rsidRDefault="00762938" w:rsidP="00762938">
      <w:pPr>
        <w:autoSpaceDE w:val="0"/>
        <w:autoSpaceDN w:val="0"/>
        <w:adjustRightInd w:val="0"/>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Koen</w:t>
      </w:r>
      <w:proofErr w:type="spellEnd"/>
      <w:r w:rsidRPr="00762938">
        <w:rPr>
          <w:rFonts w:cs="Times New Roman"/>
          <w:sz w:val="16"/>
          <w:szCs w:val="16"/>
          <w:lang w:val="en-GB"/>
        </w:rPr>
        <w:t xml:space="preserve">, J., </w:t>
      </w:r>
      <w:proofErr w:type="spellStart"/>
      <w:r w:rsidRPr="00762938">
        <w:rPr>
          <w:rFonts w:cs="Times New Roman"/>
          <w:sz w:val="16"/>
          <w:szCs w:val="16"/>
          <w:lang w:val="en-GB"/>
        </w:rPr>
        <w:t>Klehe</w:t>
      </w:r>
      <w:proofErr w:type="spellEnd"/>
      <w:r w:rsidRPr="00762938">
        <w:rPr>
          <w:rFonts w:cs="Times New Roman"/>
          <w:sz w:val="16"/>
          <w:szCs w:val="16"/>
          <w:lang w:val="en-GB"/>
        </w:rPr>
        <w:t xml:space="preserve">, U. C., Van </w:t>
      </w:r>
      <w:proofErr w:type="spellStart"/>
      <w:r w:rsidRPr="00762938">
        <w:rPr>
          <w:rFonts w:cs="Times New Roman"/>
          <w:sz w:val="16"/>
          <w:szCs w:val="16"/>
          <w:lang w:val="en-GB"/>
        </w:rPr>
        <w:t>Vianen</w:t>
      </w:r>
      <w:proofErr w:type="spellEnd"/>
      <w:r w:rsidRPr="00762938">
        <w:rPr>
          <w:rFonts w:cs="Times New Roman"/>
          <w:sz w:val="16"/>
          <w:szCs w:val="16"/>
          <w:lang w:val="en-GB"/>
        </w:rPr>
        <w:t xml:space="preserve">, A. E. M., </w:t>
      </w:r>
      <w:proofErr w:type="spellStart"/>
      <w:r w:rsidRPr="00762938">
        <w:rPr>
          <w:rFonts w:cs="Times New Roman"/>
          <w:sz w:val="16"/>
          <w:szCs w:val="16"/>
          <w:lang w:val="en-GB"/>
        </w:rPr>
        <w:t>Zikic</w:t>
      </w:r>
      <w:proofErr w:type="spellEnd"/>
      <w:r w:rsidRPr="00762938">
        <w:rPr>
          <w:rFonts w:cs="Times New Roman"/>
          <w:sz w:val="16"/>
          <w:szCs w:val="16"/>
          <w:lang w:val="en-GB"/>
        </w:rPr>
        <w:t xml:space="preserve">, J., &amp; </w:t>
      </w:r>
      <w:proofErr w:type="spellStart"/>
      <w:r w:rsidRPr="00762938">
        <w:rPr>
          <w:rFonts w:cs="Times New Roman"/>
          <w:sz w:val="16"/>
          <w:szCs w:val="16"/>
          <w:lang w:val="en-GB"/>
        </w:rPr>
        <w:t>Nauta</w:t>
      </w:r>
      <w:proofErr w:type="spellEnd"/>
      <w:r w:rsidRPr="00762938">
        <w:rPr>
          <w:rFonts w:cs="Times New Roman"/>
          <w:sz w:val="16"/>
          <w:szCs w:val="16"/>
          <w:lang w:val="en-GB"/>
        </w:rPr>
        <w:t xml:space="preserve">, A. (2010). Job-search strategies and reemployment quality: The impact of career adaptability.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77</w:t>
      </w:r>
      <w:r w:rsidRPr="00762938">
        <w:rPr>
          <w:rFonts w:cs="Times New Roman"/>
          <w:sz w:val="16"/>
          <w:szCs w:val="16"/>
          <w:lang w:val="en-GB"/>
        </w:rPr>
        <w:t>(1), 126–139.</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Lent, R. &amp; Brown, S. (2013). Understanding and facilitating career development in the 21st century. In S. Brown &amp; R. Lent (Eds.), </w:t>
      </w:r>
      <w:r w:rsidRPr="00762938">
        <w:rPr>
          <w:rFonts w:cs="Times New Roman"/>
          <w:i/>
          <w:sz w:val="16"/>
          <w:szCs w:val="16"/>
          <w:lang w:val="en-GB"/>
        </w:rPr>
        <w:t xml:space="preserve">Career Development and </w:t>
      </w:r>
      <w:proofErr w:type="spellStart"/>
      <w:r w:rsidRPr="00762938">
        <w:rPr>
          <w:rFonts w:cs="Times New Roman"/>
          <w:i/>
          <w:sz w:val="16"/>
          <w:szCs w:val="16"/>
          <w:lang w:val="en-GB"/>
        </w:rPr>
        <w:t>Counseling</w:t>
      </w:r>
      <w:proofErr w:type="spellEnd"/>
      <w:r w:rsidRPr="00762938">
        <w:rPr>
          <w:rFonts w:cs="Times New Roman"/>
          <w:i/>
          <w:sz w:val="16"/>
          <w:szCs w:val="16"/>
          <w:lang w:val="en-GB"/>
        </w:rPr>
        <w:t xml:space="preserve">: Putting theory and research to work </w:t>
      </w:r>
      <w:r w:rsidRPr="00762938">
        <w:rPr>
          <w:rFonts w:cs="Times New Roman"/>
          <w:sz w:val="16"/>
          <w:szCs w:val="16"/>
          <w:lang w:val="en-GB"/>
        </w:rPr>
        <w:t>(1-26). New York: Wiley.</w:t>
      </w:r>
    </w:p>
    <w:p w:rsidR="00762938" w:rsidRPr="00762938" w:rsidRDefault="00762938" w:rsidP="00762938">
      <w:pPr>
        <w:spacing w:after="0" w:line="360" w:lineRule="auto"/>
        <w:ind w:left="709" w:hanging="709"/>
        <w:jc w:val="both"/>
        <w:rPr>
          <w:rFonts w:cs="Times New Roman"/>
          <w:sz w:val="16"/>
          <w:szCs w:val="16"/>
          <w:lang w:val="en-GB"/>
        </w:rPr>
      </w:pPr>
      <w:r w:rsidRPr="00762938">
        <w:rPr>
          <w:rFonts w:cs="Times New Roman"/>
          <w:sz w:val="16"/>
          <w:szCs w:val="16"/>
          <w:lang w:val="en-GB"/>
        </w:rPr>
        <w:t xml:space="preserve">Leong, F.T. L., Hardin, E. E. &amp; Gupta, A. (2010). A Cultural Formulations Approach to Career Assessment and Career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with Asian American Clients. </w:t>
      </w:r>
      <w:r w:rsidRPr="00762938">
        <w:rPr>
          <w:rFonts w:cs="Times New Roman"/>
          <w:i/>
          <w:sz w:val="16"/>
          <w:szCs w:val="16"/>
          <w:lang w:val="en-GB"/>
        </w:rPr>
        <w:t>Journal of Career Development</w:t>
      </w:r>
      <w:r w:rsidRPr="00762938">
        <w:rPr>
          <w:rFonts w:cs="Times New Roman"/>
          <w:sz w:val="16"/>
          <w:szCs w:val="16"/>
          <w:lang w:val="en-GB"/>
        </w:rPr>
        <w:t xml:space="preserve">, </w:t>
      </w:r>
      <w:r w:rsidRPr="00762938">
        <w:rPr>
          <w:rFonts w:cs="Times New Roman"/>
          <w:i/>
          <w:sz w:val="16"/>
          <w:szCs w:val="16"/>
          <w:lang w:val="en-GB"/>
        </w:rPr>
        <w:t>37</w:t>
      </w:r>
      <w:r w:rsidRPr="00762938">
        <w:rPr>
          <w:rFonts w:cs="Times New Roman"/>
          <w:sz w:val="16"/>
          <w:szCs w:val="16"/>
          <w:lang w:val="en-GB"/>
        </w:rPr>
        <w:t>, 465-486</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Maguire, M. (2004). Measuring the outcomes of career guidance. </w:t>
      </w:r>
      <w:r w:rsidRPr="00762938">
        <w:rPr>
          <w:rFonts w:cs="Times New Roman"/>
          <w:i/>
          <w:sz w:val="16"/>
          <w:szCs w:val="16"/>
          <w:lang w:val="en-GB"/>
        </w:rPr>
        <w:t>International Journal for Educational and Vocational Guidance</w:t>
      </w:r>
      <w:r w:rsidRPr="00762938">
        <w:rPr>
          <w:rFonts w:cs="Times New Roman"/>
          <w:sz w:val="16"/>
          <w:szCs w:val="16"/>
          <w:lang w:val="en-GB"/>
        </w:rPr>
        <w:t>, 4, 179-192.</w:t>
      </w:r>
    </w:p>
    <w:p w:rsidR="00762938" w:rsidRPr="00762938" w:rsidRDefault="00762938" w:rsidP="00762938">
      <w:pPr>
        <w:spacing w:after="0" w:line="360" w:lineRule="auto"/>
        <w:ind w:left="567" w:hanging="567"/>
        <w:jc w:val="both"/>
        <w:rPr>
          <w:rFonts w:cs="Times New Roman"/>
          <w:sz w:val="16"/>
          <w:szCs w:val="16"/>
          <w:lang w:val="es-ES"/>
        </w:rPr>
      </w:pPr>
      <w:r w:rsidRPr="00762938">
        <w:rPr>
          <w:rFonts w:cs="Times New Roman"/>
          <w:sz w:val="16"/>
          <w:szCs w:val="16"/>
          <w:lang w:val="en-GB"/>
        </w:rPr>
        <w:t xml:space="preserve">Maguire, M., &amp; Killeen, J. (2003) </w:t>
      </w:r>
      <w:r w:rsidRPr="00762938">
        <w:rPr>
          <w:rStyle w:val="nfase"/>
          <w:rFonts w:cs="Times New Roman"/>
          <w:sz w:val="16"/>
          <w:szCs w:val="16"/>
          <w:lang w:val="en-GB"/>
        </w:rPr>
        <w:t>Outcomes from career information and guidance services</w:t>
      </w:r>
      <w:r w:rsidRPr="00762938">
        <w:rPr>
          <w:rFonts w:cs="Times New Roman"/>
          <w:sz w:val="16"/>
          <w:szCs w:val="16"/>
          <w:lang w:val="en-GB"/>
        </w:rPr>
        <w:t xml:space="preserve">. </w:t>
      </w:r>
      <w:r w:rsidRPr="00762938">
        <w:rPr>
          <w:rFonts w:cs="Times New Roman"/>
          <w:sz w:val="16"/>
          <w:szCs w:val="16"/>
          <w:lang w:val="es-ES"/>
        </w:rPr>
        <w:t xml:space="preserve">OECD.  </w:t>
      </w:r>
      <w:hyperlink r:id="rId11" w:history="1">
        <w:r w:rsidRPr="00762938">
          <w:rPr>
            <w:rStyle w:val="Hiperligao"/>
            <w:rFonts w:cs="Times New Roman"/>
            <w:sz w:val="16"/>
            <w:szCs w:val="16"/>
            <w:lang w:val="es-ES"/>
          </w:rPr>
          <w:t>http://www.oecd.org/els/education/careerguidance</w:t>
        </w:r>
      </w:hyperlink>
      <w:r w:rsidRPr="00762938">
        <w:rPr>
          <w:rFonts w:cs="Times New Roman"/>
          <w:sz w:val="16"/>
          <w:szCs w:val="16"/>
          <w:lang w:val="es-ES"/>
        </w:rPr>
        <w:t>.</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Monteiro</w:t>
      </w:r>
      <w:proofErr w:type="spellEnd"/>
      <w:r w:rsidRPr="00762938">
        <w:rPr>
          <w:rFonts w:cs="Times New Roman"/>
          <w:sz w:val="16"/>
          <w:szCs w:val="16"/>
          <w:lang w:val="en-GB"/>
        </w:rPr>
        <w:t xml:space="preserve">, S.,  &amp; Almeida, L.S. (2015).The relation of career adaptability to work experience, extracurricular activities, and work transition in Portuguese graduate students. Journal of Vocational </w:t>
      </w:r>
      <w:proofErr w:type="spellStart"/>
      <w:r w:rsidRPr="00762938">
        <w:rPr>
          <w:rFonts w:cs="Times New Roman"/>
          <w:sz w:val="16"/>
          <w:szCs w:val="16"/>
          <w:lang w:val="en-GB"/>
        </w:rPr>
        <w:t>Behavior</w:t>
      </w:r>
      <w:proofErr w:type="spellEnd"/>
      <w:r w:rsidRPr="00762938">
        <w:rPr>
          <w:rFonts w:cs="Times New Roman"/>
          <w:sz w:val="16"/>
          <w:szCs w:val="16"/>
          <w:lang w:val="en-GB"/>
        </w:rPr>
        <w:t xml:space="preserve">. </w:t>
      </w:r>
      <w:proofErr w:type="spellStart"/>
      <w:r w:rsidRPr="00762938">
        <w:rPr>
          <w:rFonts w:cs="Times New Roman"/>
          <w:sz w:val="16"/>
          <w:szCs w:val="16"/>
          <w:lang w:val="en-GB"/>
        </w:rPr>
        <w:t>doi</w:t>
      </w:r>
      <w:proofErr w:type="spellEnd"/>
      <w:r w:rsidRPr="00762938">
        <w:rPr>
          <w:rFonts w:cs="Times New Roman"/>
          <w:sz w:val="16"/>
          <w:szCs w:val="16"/>
          <w:lang w:val="en-GB"/>
        </w:rPr>
        <w:t>: 10.1016/j.jvb.2015.09.006</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Network for Innovation in Career Guidance and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in Europe (NICE, 2014). </w:t>
      </w:r>
      <w:r w:rsidRPr="00762938">
        <w:rPr>
          <w:rFonts w:cs="Times New Roman"/>
          <w:i/>
          <w:sz w:val="16"/>
          <w:szCs w:val="16"/>
          <w:lang w:val="en-GB"/>
        </w:rPr>
        <w:t>European Summit on developing the career workforce of the future</w:t>
      </w:r>
      <w:r w:rsidRPr="00762938">
        <w:rPr>
          <w:rFonts w:cs="Times New Roman"/>
          <w:sz w:val="16"/>
          <w:szCs w:val="16"/>
          <w:lang w:val="en-GB"/>
        </w:rPr>
        <w:t>. Canterbury, England: Canterbury Christ Church University.</w:t>
      </w:r>
    </w:p>
    <w:p w:rsidR="00762938" w:rsidRPr="00762938" w:rsidRDefault="00762938" w:rsidP="00762938">
      <w:pPr>
        <w:spacing w:after="0" w:line="360" w:lineRule="auto"/>
        <w:ind w:left="709" w:hanging="709"/>
        <w:jc w:val="both"/>
        <w:rPr>
          <w:rFonts w:cs="Times New Roman"/>
          <w:color w:val="AAAAAA"/>
          <w:sz w:val="16"/>
          <w:szCs w:val="16"/>
          <w:shd w:val="clear" w:color="auto" w:fill="FFFFFF"/>
          <w:lang w:val="en-GB"/>
        </w:rPr>
      </w:pPr>
      <w:r w:rsidRPr="00762938">
        <w:rPr>
          <w:rFonts w:cs="Times New Roman"/>
          <w:sz w:val="16"/>
          <w:szCs w:val="16"/>
          <w:lang w:val="en-GB"/>
        </w:rPr>
        <w:t xml:space="preserve">Parsons, F. (1909). </w:t>
      </w:r>
      <w:proofErr w:type="spellStart"/>
      <w:r w:rsidRPr="00762938">
        <w:rPr>
          <w:rFonts w:cs="Times New Roman"/>
          <w:sz w:val="16"/>
          <w:szCs w:val="16"/>
          <w:lang w:val="en-GB"/>
        </w:rPr>
        <w:t>Chosing</w:t>
      </w:r>
      <w:proofErr w:type="spellEnd"/>
      <w:r w:rsidRPr="00762938">
        <w:rPr>
          <w:rFonts w:cs="Times New Roman"/>
          <w:sz w:val="16"/>
          <w:szCs w:val="16"/>
          <w:lang w:val="en-GB"/>
        </w:rPr>
        <w:t xml:space="preserve"> a vocation. </w:t>
      </w:r>
      <w:proofErr w:type="spellStart"/>
      <w:r w:rsidRPr="00762938">
        <w:rPr>
          <w:rFonts w:cs="Times New Roman"/>
          <w:sz w:val="16"/>
          <w:szCs w:val="16"/>
          <w:lang w:val="en-GB"/>
        </w:rPr>
        <w:t>Boston:Houghton</w:t>
      </w:r>
      <w:proofErr w:type="spellEnd"/>
      <w:r w:rsidRPr="00762938">
        <w:rPr>
          <w:rFonts w:cs="Times New Roman"/>
          <w:sz w:val="16"/>
          <w:szCs w:val="16"/>
          <w:lang w:val="en-GB"/>
        </w:rPr>
        <w:t xml:space="preserve"> Mifflin Co.  </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Patton, W., &amp; McMahon, M. (2006). Rationale for a systems theory perspective. In W. Patton &amp; M. McMahon (Eds.), </w:t>
      </w:r>
      <w:r w:rsidRPr="00762938">
        <w:rPr>
          <w:rFonts w:cs="Times New Roman"/>
          <w:i/>
          <w:sz w:val="16"/>
          <w:szCs w:val="16"/>
          <w:lang w:val="en-GB"/>
        </w:rPr>
        <w:t xml:space="preserve">Career Development and Systems Theory - connecting theory and practice </w:t>
      </w:r>
      <w:r w:rsidRPr="00762938">
        <w:rPr>
          <w:rFonts w:cs="Times New Roman"/>
          <w:sz w:val="16"/>
          <w:szCs w:val="16"/>
          <w:lang w:val="en-GB"/>
        </w:rPr>
        <w:t>(3-18). Rotterdam: Sense Publishers</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Savickas</w:t>
      </w:r>
      <w:proofErr w:type="spellEnd"/>
      <w:r w:rsidRPr="00762938">
        <w:rPr>
          <w:rFonts w:cs="Times New Roman"/>
          <w:sz w:val="16"/>
          <w:szCs w:val="16"/>
          <w:lang w:val="en-GB"/>
        </w:rPr>
        <w:t xml:space="preserve">, M. L. (1997). Career adaptability: An integrative construct for life span life space theory. </w:t>
      </w:r>
      <w:r w:rsidRPr="00762938">
        <w:rPr>
          <w:rFonts w:cs="Times New Roman"/>
          <w:i/>
          <w:sz w:val="16"/>
          <w:szCs w:val="16"/>
          <w:lang w:val="en-GB"/>
        </w:rPr>
        <w:t>Career Development Quarterly</w:t>
      </w:r>
      <w:r w:rsidRPr="00762938">
        <w:rPr>
          <w:rFonts w:cs="Times New Roman"/>
          <w:sz w:val="16"/>
          <w:szCs w:val="16"/>
          <w:lang w:val="en-GB"/>
        </w:rPr>
        <w:t xml:space="preserve">, </w:t>
      </w:r>
      <w:r w:rsidRPr="00762938">
        <w:rPr>
          <w:rFonts w:cs="Times New Roman"/>
          <w:i/>
          <w:sz w:val="16"/>
          <w:szCs w:val="16"/>
          <w:lang w:val="en-GB"/>
        </w:rPr>
        <w:t>45</w:t>
      </w:r>
      <w:r w:rsidRPr="00762938">
        <w:rPr>
          <w:rFonts w:cs="Times New Roman"/>
          <w:sz w:val="16"/>
          <w:szCs w:val="16"/>
          <w:lang w:val="en-GB"/>
        </w:rPr>
        <w:t>, 247–259.</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Savickas</w:t>
      </w:r>
      <w:proofErr w:type="spellEnd"/>
      <w:r w:rsidRPr="00762938">
        <w:rPr>
          <w:rFonts w:cs="Times New Roman"/>
          <w:sz w:val="16"/>
          <w:szCs w:val="16"/>
          <w:lang w:val="en-GB"/>
        </w:rPr>
        <w:t xml:space="preserve">, M. L. (2005). The theory and practice of career construction. In S. D. Brown &amp; R. W. Lent (Eds.), </w:t>
      </w:r>
      <w:r w:rsidRPr="00762938">
        <w:rPr>
          <w:rFonts w:cs="Times New Roman"/>
          <w:i/>
          <w:sz w:val="16"/>
          <w:szCs w:val="16"/>
          <w:lang w:val="en-GB"/>
        </w:rPr>
        <w:t xml:space="preserve">Career development and </w:t>
      </w:r>
      <w:proofErr w:type="spellStart"/>
      <w:r w:rsidRPr="00762938">
        <w:rPr>
          <w:rFonts w:cs="Times New Roman"/>
          <w:i/>
          <w:sz w:val="16"/>
          <w:szCs w:val="16"/>
          <w:lang w:val="en-GB"/>
        </w:rPr>
        <w:t>counseling</w:t>
      </w:r>
      <w:proofErr w:type="spellEnd"/>
      <w:r w:rsidRPr="00762938">
        <w:rPr>
          <w:rFonts w:cs="Times New Roman"/>
          <w:i/>
          <w:sz w:val="16"/>
          <w:szCs w:val="16"/>
          <w:lang w:val="en-GB"/>
        </w:rPr>
        <w:t>: Putting theory and research to work</w:t>
      </w:r>
      <w:r w:rsidRPr="00762938">
        <w:rPr>
          <w:rFonts w:cs="Times New Roman"/>
          <w:sz w:val="16"/>
          <w:szCs w:val="16"/>
          <w:lang w:val="en-GB"/>
        </w:rPr>
        <w:t xml:space="preserve"> (42-70). New Jersey: John Wiley &amp; Sons, Inc.</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Savickas</w:t>
      </w:r>
      <w:proofErr w:type="spellEnd"/>
      <w:r w:rsidRPr="00762938">
        <w:rPr>
          <w:rFonts w:cs="Times New Roman"/>
          <w:sz w:val="16"/>
          <w:szCs w:val="16"/>
          <w:lang w:val="en-GB"/>
        </w:rPr>
        <w:t xml:space="preserve">, M. L. (2011). Career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Washington, DC: American Psychological Association. </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lang w:val="en-GB"/>
        </w:rPr>
      </w:pPr>
      <w:proofErr w:type="spellStart"/>
      <w:r w:rsidRPr="00E27349">
        <w:rPr>
          <w:rFonts w:cs="Times New Roman"/>
          <w:sz w:val="16"/>
          <w:szCs w:val="16"/>
        </w:rPr>
        <w:t>Savickas</w:t>
      </w:r>
      <w:proofErr w:type="spellEnd"/>
      <w:r w:rsidRPr="00E27349">
        <w:rPr>
          <w:rFonts w:cs="Times New Roman"/>
          <w:sz w:val="16"/>
          <w:szCs w:val="16"/>
        </w:rPr>
        <w:t xml:space="preserve">, M. L., &amp; </w:t>
      </w:r>
      <w:proofErr w:type="spellStart"/>
      <w:r w:rsidRPr="00E27349">
        <w:rPr>
          <w:rFonts w:cs="Times New Roman"/>
          <w:sz w:val="16"/>
          <w:szCs w:val="16"/>
        </w:rPr>
        <w:t>Porfeli</w:t>
      </w:r>
      <w:proofErr w:type="spellEnd"/>
      <w:r w:rsidRPr="00E27349">
        <w:rPr>
          <w:rFonts w:cs="Times New Roman"/>
          <w:sz w:val="16"/>
          <w:szCs w:val="16"/>
        </w:rPr>
        <w:t xml:space="preserve">, E. J. (2012). </w:t>
      </w:r>
      <w:r w:rsidRPr="00762938">
        <w:rPr>
          <w:rFonts w:cs="Times New Roman"/>
          <w:sz w:val="16"/>
          <w:szCs w:val="16"/>
          <w:lang w:val="en-GB"/>
        </w:rPr>
        <w:t xml:space="preserve">Career Adapt-Abilities Scale: Construction, reliability, and measurement equivalence across 13 countries.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80</w:t>
      </w:r>
      <w:r w:rsidRPr="00762938">
        <w:rPr>
          <w:rFonts w:cs="Times New Roman"/>
          <w:sz w:val="16"/>
          <w:szCs w:val="16"/>
          <w:lang w:val="en-GB"/>
        </w:rPr>
        <w:t>(3), 661–673. doi.org/10.1016/j.jvb.2012.01.011</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fr-FR"/>
        </w:rPr>
        <w:t>Savickas</w:t>
      </w:r>
      <w:proofErr w:type="spellEnd"/>
      <w:r w:rsidRPr="00762938">
        <w:rPr>
          <w:rFonts w:cs="Times New Roman"/>
          <w:sz w:val="16"/>
          <w:szCs w:val="16"/>
          <w:lang w:val="fr-FR"/>
        </w:rPr>
        <w:t xml:space="preserve">, M. L., Nota, L., </w:t>
      </w:r>
      <w:proofErr w:type="spellStart"/>
      <w:r w:rsidRPr="00762938">
        <w:rPr>
          <w:rFonts w:cs="Times New Roman"/>
          <w:sz w:val="16"/>
          <w:szCs w:val="16"/>
          <w:lang w:val="fr-FR"/>
        </w:rPr>
        <w:t>Rossier</w:t>
      </w:r>
      <w:proofErr w:type="spellEnd"/>
      <w:r w:rsidRPr="00762938">
        <w:rPr>
          <w:rFonts w:cs="Times New Roman"/>
          <w:sz w:val="16"/>
          <w:szCs w:val="16"/>
          <w:lang w:val="fr-FR"/>
        </w:rPr>
        <w:t xml:space="preserve">, J., </w:t>
      </w:r>
      <w:proofErr w:type="spellStart"/>
      <w:r w:rsidRPr="00762938">
        <w:rPr>
          <w:rFonts w:cs="Times New Roman"/>
          <w:sz w:val="16"/>
          <w:szCs w:val="16"/>
          <w:lang w:val="fr-FR"/>
        </w:rPr>
        <w:t>Dauwalder</w:t>
      </w:r>
      <w:proofErr w:type="spellEnd"/>
      <w:r w:rsidRPr="00762938">
        <w:rPr>
          <w:rFonts w:cs="Times New Roman"/>
          <w:sz w:val="16"/>
          <w:szCs w:val="16"/>
          <w:lang w:val="fr-FR"/>
        </w:rPr>
        <w:t xml:space="preserve">, J.-P., Duarte, M. E., Guichard, J., et al., (2009). </w:t>
      </w:r>
      <w:r w:rsidRPr="00762938">
        <w:rPr>
          <w:rFonts w:cs="Times New Roman"/>
          <w:sz w:val="16"/>
          <w:szCs w:val="16"/>
          <w:lang w:val="en-GB"/>
        </w:rPr>
        <w:t xml:space="preserve">Life designing: A paradigm for career construction in the 21st century. </w:t>
      </w:r>
      <w:r w:rsidRPr="00762938">
        <w:rPr>
          <w:rFonts w:cs="Times New Roman"/>
          <w:i/>
          <w:sz w:val="16"/>
          <w:szCs w:val="16"/>
          <w:lang w:val="en-GB"/>
        </w:rPr>
        <w:t xml:space="preserve">Journal of Vocational </w:t>
      </w:r>
      <w:proofErr w:type="spellStart"/>
      <w:r w:rsidRPr="00762938">
        <w:rPr>
          <w:rFonts w:cs="Times New Roman"/>
          <w:i/>
          <w:sz w:val="16"/>
          <w:szCs w:val="16"/>
          <w:lang w:val="en-GB"/>
        </w:rPr>
        <w:t>Behavior</w:t>
      </w:r>
      <w:proofErr w:type="spellEnd"/>
      <w:r w:rsidRPr="00762938">
        <w:rPr>
          <w:rFonts w:cs="Times New Roman"/>
          <w:sz w:val="16"/>
          <w:szCs w:val="16"/>
          <w:lang w:val="en-GB"/>
        </w:rPr>
        <w:t xml:space="preserve">, </w:t>
      </w:r>
      <w:r w:rsidRPr="00762938">
        <w:rPr>
          <w:rFonts w:cs="Times New Roman"/>
          <w:i/>
          <w:sz w:val="16"/>
          <w:szCs w:val="16"/>
          <w:lang w:val="en-GB"/>
        </w:rPr>
        <w:t>75</w:t>
      </w:r>
      <w:r w:rsidRPr="00762938">
        <w:rPr>
          <w:rFonts w:cs="Times New Roman"/>
          <w:sz w:val="16"/>
          <w:szCs w:val="16"/>
          <w:lang w:val="en-GB"/>
        </w:rPr>
        <w:t>(3), 239-262.</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Savickas</w:t>
      </w:r>
      <w:proofErr w:type="spellEnd"/>
      <w:r w:rsidRPr="00762938">
        <w:rPr>
          <w:rFonts w:cs="Times New Roman"/>
          <w:sz w:val="16"/>
          <w:szCs w:val="16"/>
          <w:lang w:val="en-GB"/>
        </w:rPr>
        <w:t xml:space="preserve">, M.L. &amp; </w:t>
      </w:r>
      <w:proofErr w:type="spellStart"/>
      <w:r w:rsidRPr="00762938">
        <w:rPr>
          <w:rFonts w:cs="Times New Roman"/>
          <w:sz w:val="16"/>
          <w:szCs w:val="16"/>
          <w:lang w:val="en-GB"/>
        </w:rPr>
        <w:t>Porfeli</w:t>
      </w:r>
      <w:proofErr w:type="spellEnd"/>
      <w:r w:rsidRPr="00762938">
        <w:rPr>
          <w:rFonts w:cs="Times New Roman"/>
          <w:sz w:val="16"/>
          <w:szCs w:val="16"/>
          <w:lang w:val="en-GB"/>
        </w:rPr>
        <w:t xml:space="preserve">, E.J. (2011). Revision of the Career Maturity Inventory: The Adaptability Form. </w:t>
      </w:r>
      <w:r w:rsidRPr="00762938">
        <w:rPr>
          <w:rFonts w:cs="Times New Roman"/>
          <w:i/>
          <w:sz w:val="16"/>
          <w:szCs w:val="16"/>
          <w:lang w:val="en-GB"/>
        </w:rPr>
        <w:t>Journal of Career Assessment</w:t>
      </w:r>
      <w:r w:rsidRPr="00762938">
        <w:rPr>
          <w:rFonts w:cs="Times New Roman"/>
          <w:sz w:val="16"/>
          <w:szCs w:val="16"/>
          <w:lang w:val="en-GB"/>
        </w:rPr>
        <w:t xml:space="preserve">, </w:t>
      </w:r>
      <w:r w:rsidRPr="00762938">
        <w:rPr>
          <w:rFonts w:cs="Times New Roman"/>
          <w:i/>
          <w:sz w:val="16"/>
          <w:szCs w:val="16"/>
          <w:lang w:val="en-GB"/>
        </w:rPr>
        <w:t>19</w:t>
      </w:r>
      <w:r w:rsidRPr="00762938">
        <w:rPr>
          <w:rFonts w:cs="Times New Roman"/>
          <w:sz w:val="16"/>
          <w:szCs w:val="16"/>
          <w:lang w:val="en-GB"/>
        </w:rPr>
        <w:t>(4), 355-374..</w:t>
      </w:r>
    </w:p>
    <w:p w:rsidR="00762938" w:rsidRPr="00762938" w:rsidRDefault="00762938" w:rsidP="00762938">
      <w:pPr>
        <w:spacing w:after="0" w:line="360" w:lineRule="auto"/>
        <w:ind w:left="567" w:hanging="567"/>
        <w:jc w:val="both"/>
        <w:rPr>
          <w:rFonts w:cs="Times New Roman"/>
          <w:sz w:val="16"/>
          <w:szCs w:val="16"/>
        </w:rPr>
      </w:pPr>
      <w:proofErr w:type="spellStart"/>
      <w:r w:rsidRPr="00762938">
        <w:rPr>
          <w:rFonts w:cs="Times New Roman"/>
          <w:sz w:val="16"/>
          <w:szCs w:val="16"/>
          <w:lang w:val="en-GB"/>
        </w:rPr>
        <w:t>Schiersmann</w:t>
      </w:r>
      <w:proofErr w:type="spellEnd"/>
      <w:r w:rsidRPr="00762938">
        <w:rPr>
          <w:rFonts w:cs="Times New Roman"/>
          <w:sz w:val="16"/>
          <w:szCs w:val="16"/>
          <w:lang w:val="en-GB"/>
        </w:rPr>
        <w:t xml:space="preserve">, C., </w:t>
      </w:r>
      <w:proofErr w:type="spellStart"/>
      <w:r w:rsidRPr="00762938">
        <w:rPr>
          <w:rFonts w:cs="Times New Roman"/>
          <w:sz w:val="16"/>
          <w:szCs w:val="16"/>
          <w:lang w:val="en-GB"/>
        </w:rPr>
        <w:t>Ertelt</w:t>
      </w:r>
      <w:proofErr w:type="spellEnd"/>
      <w:r w:rsidRPr="00762938">
        <w:rPr>
          <w:rFonts w:cs="Times New Roman"/>
          <w:sz w:val="16"/>
          <w:szCs w:val="16"/>
          <w:lang w:val="en-GB"/>
        </w:rPr>
        <w:t xml:space="preserve">, B-J., </w:t>
      </w:r>
      <w:proofErr w:type="spellStart"/>
      <w:r w:rsidRPr="00762938">
        <w:rPr>
          <w:rFonts w:cs="Times New Roman"/>
          <w:sz w:val="16"/>
          <w:szCs w:val="16"/>
          <w:lang w:val="en-GB"/>
        </w:rPr>
        <w:t>Katsarov</w:t>
      </w:r>
      <w:proofErr w:type="spellEnd"/>
      <w:r w:rsidRPr="00762938">
        <w:rPr>
          <w:rFonts w:cs="Times New Roman"/>
          <w:sz w:val="16"/>
          <w:szCs w:val="16"/>
          <w:lang w:val="en-GB"/>
        </w:rPr>
        <w:t xml:space="preserve">, J., </w:t>
      </w:r>
      <w:proofErr w:type="spellStart"/>
      <w:r w:rsidRPr="00762938">
        <w:rPr>
          <w:rFonts w:cs="Times New Roman"/>
          <w:sz w:val="16"/>
          <w:szCs w:val="16"/>
          <w:lang w:val="en-GB"/>
        </w:rPr>
        <w:t>Mulvey</w:t>
      </w:r>
      <w:proofErr w:type="spellEnd"/>
      <w:r w:rsidRPr="00762938">
        <w:rPr>
          <w:rFonts w:cs="Times New Roman"/>
          <w:sz w:val="16"/>
          <w:szCs w:val="16"/>
          <w:lang w:val="en-GB"/>
        </w:rPr>
        <w:t>, R., Reid, H. &amp; Weber. P. (</w:t>
      </w:r>
      <w:proofErr w:type="spellStart"/>
      <w:r w:rsidRPr="00762938">
        <w:rPr>
          <w:rFonts w:cs="Times New Roman"/>
          <w:sz w:val="16"/>
          <w:szCs w:val="16"/>
          <w:lang w:val="en-GB"/>
        </w:rPr>
        <w:t>Eds</w:t>
      </w:r>
      <w:proofErr w:type="spellEnd"/>
      <w:r w:rsidRPr="00762938">
        <w:rPr>
          <w:rFonts w:cs="Times New Roman"/>
          <w:sz w:val="16"/>
          <w:szCs w:val="16"/>
          <w:lang w:val="en-GB"/>
        </w:rPr>
        <w:t xml:space="preserve">, 2012). </w:t>
      </w:r>
      <w:r w:rsidRPr="00762938">
        <w:rPr>
          <w:rFonts w:cs="Times New Roman"/>
          <w:i/>
          <w:sz w:val="16"/>
          <w:szCs w:val="16"/>
          <w:lang w:val="en-GB"/>
        </w:rPr>
        <w:t>NICE Handbook for the academic training of career guidance and counselling professionals</w:t>
      </w:r>
      <w:r w:rsidRPr="00762938">
        <w:rPr>
          <w:rFonts w:cs="Times New Roman"/>
          <w:sz w:val="16"/>
          <w:szCs w:val="16"/>
          <w:lang w:val="en-GB"/>
        </w:rPr>
        <w:t xml:space="preserve">. </w:t>
      </w:r>
      <w:r w:rsidRPr="00762938">
        <w:rPr>
          <w:rFonts w:cs="Times New Roman"/>
          <w:sz w:val="16"/>
          <w:szCs w:val="16"/>
        </w:rPr>
        <w:t xml:space="preserve">Heidelberg, </w:t>
      </w:r>
      <w:proofErr w:type="spellStart"/>
      <w:r w:rsidRPr="00762938">
        <w:rPr>
          <w:rFonts w:cs="Times New Roman"/>
          <w:sz w:val="16"/>
          <w:szCs w:val="16"/>
        </w:rPr>
        <w:t>Germany</w:t>
      </w:r>
      <w:proofErr w:type="spellEnd"/>
      <w:r w:rsidRPr="00762938">
        <w:rPr>
          <w:rFonts w:cs="Times New Roman"/>
          <w:sz w:val="16"/>
          <w:szCs w:val="16"/>
        </w:rPr>
        <w:t xml:space="preserve">: Heidelberg </w:t>
      </w:r>
      <w:proofErr w:type="spellStart"/>
      <w:r w:rsidRPr="00762938">
        <w:rPr>
          <w:rFonts w:cs="Times New Roman"/>
          <w:sz w:val="16"/>
          <w:szCs w:val="16"/>
        </w:rPr>
        <w:t>University</w:t>
      </w:r>
      <w:proofErr w:type="spellEnd"/>
      <w:r w:rsidRPr="00762938">
        <w:rPr>
          <w:rFonts w:cs="Times New Roman"/>
          <w:sz w:val="16"/>
          <w:szCs w:val="16"/>
        </w:rPr>
        <w:t>.</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rPr>
        <w:t xml:space="preserve">Silva, J. T. (2004). A eficácia da intervenção vocacional em análise: implicações para a prática psicológica. In M. C. Taveira &amp; H. Coelho &amp; H. Oliveira &amp; J. Leonardo (Eds.), </w:t>
      </w:r>
      <w:r w:rsidRPr="00762938">
        <w:rPr>
          <w:rFonts w:cs="Times New Roman"/>
          <w:i/>
          <w:sz w:val="16"/>
          <w:szCs w:val="16"/>
        </w:rPr>
        <w:t xml:space="preserve">Desenvolvimento vocacional ao longo da vida: fundamentos, princípios e orientações </w:t>
      </w:r>
      <w:r w:rsidRPr="00762938">
        <w:rPr>
          <w:rFonts w:cs="Times New Roman"/>
          <w:sz w:val="16"/>
          <w:szCs w:val="16"/>
        </w:rPr>
        <w:t xml:space="preserve">(95-125). </w:t>
      </w:r>
      <w:r w:rsidRPr="00762938">
        <w:rPr>
          <w:rFonts w:cs="Times New Roman"/>
          <w:sz w:val="16"/>
          <w:szCs w:val="16"/>
          <w:lang w:val="en-GB"/>
        </w:rPr>
        <w:t xml:space="preserve">Coimbra: </w:t>
      </w:r>
      <w:proofErr w:type="spellStart"/>
      <w:r w:rsidRPr="00762938">
        <w:rPr>
          <w:rFonts w:cs="Times New Roman"/>
          <w:sz w:val="16"/>
          <w:szCs w:val="16"/>
          <w:lang w:val="en-GB"/>
        </w:rPr>
        <w:t>Almedina</w:t>
      </w:r>
      <w:proofErr w:type="spellEnd"/>
      <w:r w:rsidRPr="00762938">
        <w:rPr>
          <w:rFonts w:cs="Times New Roman"/>
          <w:sz w:val="16"/>
          <w:szCs w:val="16"/>
          <w:lang w:val="en-GB"/>
        </w:rPr>
        <w:t>.</w:t>
      </w:r>
    </w:p>
    <w:p w:rsidR="00762938" w:rsidRPr="00762938" w:rsidRDefault="00762938" w:rsidP="00762938">
      <w:pPr>
        <w:autoSpaceDE w:val="0"/>
        <w:autoSpaceDN w:val="0"/>
        <w:adjustRightInd w:val="0"/>
        <w:spacing w:after="0" w:line="360" w:lineRule="auto"/>
        <w:ind w:left="709" w:hanging="709"/>
        <w:jc w:val="both"/>
        <w:rPr>
          <w:rFonts w:cs="Times New Roman"/>
          <w:i/>
          <w:iCs/>
          <w:sz w:val="16"/>
          <w:szCs w:val="16"/>
          <w:lang w:val="en-GB"/>
        </w:rPr>
      </w:pPr>
      <w:proofErr w:type="spellStart"/>
      <w:r w:rsidRPr="00762938">
        <w:rPr>
          <w:rFonts w:cs="Times New Roman"/>
          <w:sz w:val="16"/>
          <w:szCs w:val="16"/>
          <w:lang w:val="en-GB"/>
        </w:rPr>
        <w:t>Skorikov</w:t>
      </w:r>
      <w:proofErr w:type="spellEnd"/>
      <w:r w:rsidRPr="00762938">
        <w:rPr>
          <w:rFonts w:cs="Times New Roman"/>
          <w:sz w:val="16"/>
          <w:szCs w:val="16"/>
          <w:lang w:val="en-GB"/>
        </w:rPr>
        <w:t xml:space="preserve">, V. (2007). Continuity in adolescent career preparation and its effects on adjustment.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70</w:t>
      </w:r>
      <w:r w:rsidRPr="00762938">
        <w:rPr>
          <w:rFonts w:cs="Times New Roman"/>
          <w:sz w:val="16"/>
          <w:szCs w:val="16"/>
          <w:lang w:val="en-GB"/>
        </w:rPr>
        <w:t>(1), 8–24. doi.org/10.1016/j.jvb.2006.04.007</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Skorikov</w:t>
      </w:r>
      <w:proofErr w:type="spellEnd"/>
      <w:r w:rsidRPr="00762938">
        <w:rPr>
          <w:rFonts w:cs="Times New Roman"/>
          <w:sz w:val="16"/>
          <w:szCs w:val="16"/>
          <w:lang w:val="en-GB"/>
        </w:rPr>
        <w:t xml:space="preserve">, V. (2009). Research on career development in vocational psychology. In A. Collin &amp; W. Patton (Eds.), </w:t>
      </w:r>
      <w:r w:rsidRPr="00762938">
        <w:rPr>
          <w:rFonts w:cs="Times New Roman"/>
          <w:i/>
          <w:sz w:val="16"/>
          <w:szCs w:val="16"/>
          <w:lang w:val="en-GB"/>
        </w:rPr>
        <w:t>Vocational Psychology and Organisational Perspectives on Career: Towards a multidisciplinary dialogue</w:t>
      </w:r>
      <w:r w:rsidRPr="00762938">
        <w:rPr>
          <w:rFonts w:cs="Times New Roman"/>
          <w:sz w:val="16"/>
          <w:szCs w:val="16"/>
          <w:lang w:val="en-GB"/>
        </w:rPr>
        <w:t xml:space="preserve"> (109-129). Rotterdam: Sense Publishers. </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lastRenderedPageBreak/>
        <w:t xml:space="preserve">Spokane, A. R., &amp; Nguyen, D. (2015). Progress and prospects in evaluation of career assistance. </w:t>
      </w:r>
      <w:r w:rsidRPr="00762938">
        <w:rPr>
          <w:rFonts w:cs="Times New Roman"/>
          <w:i/>
          <w:sz w:val="16"/>
          <w:szCs w:val="16"/>
          <w:lang w:val="en-GB"/>
        </w:rPr>
        <w:t>Journal of Career Assessment</w:t>
      </w:r>
      <w:r w:rsidRPr="00762938">
        <w:rPr>
          <w:rFonts w:cs="Times New Roman"/>
          <w:sz w:val="16"/>
          <w:szCs w:val="16"/>
          <w:lang w:val="en-GB"/>
        </w:rPr>
        <w:t xml:space="preserve">, 24, 3-25.  </w:t>
      </w:r>
    </w:p>
    <w:p w:rsidR="00762938" w:rsidRPr="00762938" w:rsidRDefault="00762938" w:rsidP="00762938">
      <w:pPr>
        <w:spacing w:after="0" w:line="360" w:lineRule="auto"/>
        <w:ind w:left="709" w:hanging="709"/>
        <w:jc w:val="both"/>
        <w:rPr>
          <w:rFonts w:cs="Times New Roman"/>
          <w:sz w:val="16"/>
          <w:szCs w:val="16"/>
          <w:lang w:val="en-GB"/>
        </w:rPr>
      </w:pPr>
      <w:r w:rsidRPr="00762938">
        <w:rPr>
          <w:rFonts w:cs="Times New Roman"/>
          <w:sz w:val="16"/>
          <w:szCs w:val="16"/>
          <w:lang w:val="en-GB"/>
        </w:rPr>
        <w:t xml:space="preserve">Super, D. E., </w:t>
      </w:r>
      <w:proofErr w:type="spellStart"/>
      <w:r w:rsidRPr="00762938">
        <w:rPr>
          <w:rFonts w:cs="Times New Roman"/>
          <w:sz w:val="16"/>
          <w:szCs w:val="16"/>
          <w:lang w:val="en-GB"/>
        </w:rPr>
        <w:t>Savickas</w:t>
      </w:r>
      <w:proofErr w:type="spellEnd"/>
      <w:r w:rsidRPr="00762938">
        <w:rPr>
          <w:rFonts w:cs="Times New Roman"/>
          <w:sz w:val="16"/>
          <w:szCs w:val="16"/>
          <w:lang w:val="en-GB"/>
        </w:rPr>
        <w:t xml:space="preserve">, M. L., &amp; Super, C. M. (1996). The life-span, life-space approach to careers. In D. Brown, L. Brooks &amp; Associates (orgs.), </w:t>
      </w:r>
      <w:r w:rsidRPr="00762938">
        <w:rPr>
          <w:rFonts w:cs="Times New Roman"/>
          <w:i/>
          <w:sz w:val="16"/>
          <w:szCs w:val="16"/>
          <w:lang w:val="en-GB"/>
        </w:rPr>
        <w:t xml:space="preserve">Career Choice and Development </w:t>
      </w:r>
      <w:r w:rsidRPr="00762938">
        <w:rPr>
          <w:rFonts w:cs="Times New Roman"/>
          <w:sz w:val="16"/>
          <w:szCs w:val="16"/>
          <w:lang w:val="en-GB"/>
        </w:rPr>
        <w:t xml:space="preserve">(pp. 121-178). San Francisco: </w:t>
      </w:r>
      <w:proofErr w:type="spellStart"/>
      <w:r w:rsidRPr="00762938">
        <w:rPr>
          <w:rFonts w:cs="Times New Roman"/>
          <w:sz w:val="16"/>
          <w:szCs w:val="16"/>
          <w:lang w:val="en-GB"/>
        </w:rPr>
        <w:t>Jossey</w:t>
      </w:r>
      <w:proofErr w:type="spellEnd"/>
      <w:r w:rsidRPr="00762938">
        <w:rPr>
          <w:rFonts w:cs="Times New Roman"/>
          <w:sz w:val="16"/>
          <w:szCs w:val="16"/>
          <w:lang w:val="en-GB"/>
        </w:rPr>
        <w:t xml:space="preserve"> Bass.</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Taber, B.J. &amp; </w:t>
      </w:r>
      <w:proofErr w:type="spellStart"/>
      <w:r w:rsidRPr="00762938">
        <w:rPr>
          <w:rFonts w:cs="Times New Roman"/>
          <w:sz w:val="16"/>
          <w:szCs w:val="16"/>
          <w:lang w:val="en-GB"/>
        </w:rPr>
        <w:t>Blankemeyer</w:t>
      </w:r>
      <w:proofErr w:type="spellEnd"/>
      <w:r w:rsidRPr="00762938">
        <w:rPr>
          <w:rFonts w:cs="Times New Roman"/>
          <w:sz w:val="16"/>
          <w:szCs w:val="16"/>
          <w:lang w:val="en-GB"/>
        </w:rPr>
        <w:t xml:space="preserve">, M. (2015).  Future work self and career adaptability in the prediction of proactive career </w:t>
      </w:r>
      <w:proofErr w:type="spellStart"/>
      <w:r w:rsidRPr="00762938">
        <w:rPr>
          <w:rFonts w:cs="Times New Roman"/>
          <w:sz w:val="16"/>
          <w:szCs w:val="16"/>
          <w:lang w:val="en-GB"/>
        </w:rPr>
        <w:t>behaviors</w:t>
      </w:r>
      <w:proofErr w:type="spellEnd"/>
      <w:r w:rsidRPr="00762938">
        <w:rPr>
          <w:rFonts w:cs="Times New Roman"/>
          <w:sz w:val="16"/>
          <w:szCs w:val="16"/>
          <w:lang w:val="en-GB"/>
        </w:rPr>
        <w:t xml:space="preserve">. </w:t>
      </w:r>
      <w:r w:rsidRPr="00762938">
        <w:rPr>
          <w:rFonts w:cs="Times New Roman"/>
          <w:i/>
          <w:sz w:val="16"/>
          <w:szCs w:val="16"/>
          <w:lang w:val="en-GB"/>
        </w:rPr>
        <w:t xml:space="preserve">Journal of Vocational </w:t>
      </w:r>
      <w:proofErr w:type="spellStart"/>
      <w:r w:rsidRPr="00762938">
        <w:rPr>
          <w:rFonts w:cs="Times New Roman"/>
          <w:i/>
          <w:sz w:val="16"/>
          <w:szCs w:val="16"/>
          <w:lang w:val="en-GB"/>
        </w:rPr>
        <w:t>Behavior</w:t>
      </w:r>
      <w:proofErr w:type="spellEnd"/>
      <w:r w:rsidRPr="00762938">
        <w:rPr>
          <w:rFonts w:cs="Times New Roman"/>
          <w:sz w:val="16"/>
          <w:szCs w:val="16"/>
          <w:lang w:val="en-GB"/>
        </w:rPr>
        <w:t xml:space="preserve">, </w:t>
      </w:r>
      <w:r w:rsidRPr="00762938">
        <w:rPr>
          <w:rFonts w:cs="Times New Roman"/>
          <w:i/>
          <w:sz w:val="16"/>
          <w:szCs w:val="16"/>
          <w:lang w:val="en-GB"/>
        </w:rPr>
        <w:t>86</w:t>
      </w:r>
      <w:r w:rsidRPr="00762938">
        <w:rPr>
          <w:rFonts w:cs="Times New Roman"/>
          <w:sz w:val="16"/>
          <w:szCs w:val="16"/>
          <w:lang w:val="en-GB"/>
        </w:rPr>
        <w:t>, 20-27.doi: 10.1016/j.jvb.2014.10.005</w:t>
      </w:r>
    </w:p>
    <w:p w:rsidR="00762938" w:rsidRPr="00762938" w:rsidRDefault="00762938" w:rsidP="00762938">
      <w:pPr>
        <w:spacing w:after="0" w:line="360" w:lineRule="auto"/>
        <w:ind w:left="567" w:hanging="567"/>
        <w:jc w:val="both"/>
        <w:rPr>
          <w:rStyle w:val="cit-doi3"/>
          <w:rFonts w:cs="Times New Roman"/>
          <w:iCs/>
          <w:color w:val="222222"/>
          <w:sz w:val="16"/>
          <w:szCs w:val="16"/>
        </w:rPr>
      </w:pPr>
      <w:proofErr w:type="spellStart"/>
      <w:r w:rsidRPr="00762938">
        <w:rPr>
          <w:rFonts w:cs="Times New Roman"/>
          <w:sz w:val="16"/>
          <w:szCs w:val="16"/>
          <w:lang w:val="en-GB"/>
        </w:rPr>
        <w:t>Taveira</w:t>
      </w:r>
      <w:proofErr w:type="spellEnd"/>
      <w:r w:rsidRPr="00762938">
        <w:rPr>
          <w:rFonts w:cs="Times New Roman"/>
          <w:sz w:val="16"/>
          <w:szCs w:val="16"/>
          <w:lang w:val="en-GB"/>
        </w:rPr>
        <w:t xml:space="preserve">, M. C. (2011). </w:t>
      </w:r>
      <w:r w:rsidRPr="00762938">
        <w:rPr>
          <w:rFonts w:cs="Times New Roman"/>
          <w:sz w:val="16"/>
          <w:szCs w:val="16"/>
        </w:rPr>
        <w:t xml:space="preserve">Análise crítica do modelo </w:t>
      </w:r>
      <w:proofErr w:type="spellStart"/>
      <w:r w:rsidRPr="00762938">
        <w:rPr>
          <w:rFonts w:cs="Times New Roman"/>
          <w:sz w:val="16"/>
          <w:szCs w:val="16"/>
        </w:rPr>
        <w:t>Life</w:t>
      </w:r>
      <w:proofErr w:type="spellEnd"/>
      <w:r w:rsidRPr="00762938">
        <w:rPr>
          <w:rFonts w:cs="Times New Roman"/>
          <w:sz w:val="16"/>
          <w:szCs w:val="16"/>
        </w:rPr>
        <w:t xml:space="preserve"> </w:t>
      </w:r>
      <w:proofErr w:type="spellStart"/>
      <w:r w:rsidRPr="00762938">
        <w:rPr>
          <w:rFonts w:cs="Times New Roman"/>
          <w:sz w:val="16"/>
          <w:szCs w:val="16"/>
        </w:rPr>
        <w:t>Designing</w:t>
      </w:r>
      <w:proofErr w:type="spellEnd"/>
      <w:r w:rsidRPr="00762938">
        <w:rPr>
          <w:rFonts w:cs="Times New Roman"/>
          <w:sz w:val="16"/>
          <w:szCs w:val="16"/>
        </w:rPr>
        <w:t xml:space="preserve">: Contributos para reflexão. </w:t>
      </w:r>
      <w:r w:rsidRPr="00762938">
        <w:rPr>
          <w:rFonts w:cs="Times New Roman"/>
          <w:i/>
          <w:sz w:val="16"/>
          <w:szCs w:val="16"/>
        </w:rPr>
        <w:t>Revista Portuguesa de Psicologia</w:t>
      </w:r>
      <w:r w:rsidRPr="00762938">
        <w:rPr>
          <w:rFonts w:cs="Times New Roman"/>
          <w:sz w:val="16"/>
          <w:szCs w:val="16"/>
        </w:rPr>
        <w:t xml:space="preserve">, 42, 71-81. </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lang w:val="en-GB"/>
        </w:rPr>
      </w:pPr>
      <w:proofErr w:type="spellStart"/>
      <w:r w:rsidRPr="00337887">
        <w:rPr>
          <w:rFonts w:cs="Times New Roman"/>
          <w:sz w:val="16"/>
          <w:szCs w:val="16"/>
          <w:lang w:val="en-US"/>
        </w:rPr>
        <w:t>Tolentino</w:t>
      </w:r>
      <w:proofErr w:type="spellEnd"/>
      <w:r w:rsidRPr="00337887">
        <w:rPr>
          <w:rFonts w:cs="Times New Roman"/>
          <w:sz w:val="16"/>
          <w:szCs w:val="16"/>
          <w:lang w:val="en-US"/>
        </w:rPr>
        <w:t xml:space="preserve">, L. R., Garcia, P. R. J. M., </w:t>
      </w:r>
      <w:proofErr w:type="spellStart"/>
      <w:r w:rsidRPr="00337887">
        <w:rPr>
          <w:rFonts w:cs="Times New Roman"/>
          <w:sz w:val="16"/>
          <w:szCs w:val="16"/>
          <w:lang w:val="en-US"/>
        </w:rPr>
        <w:t>Restubog</w:t>
      </w:r>
      <w:proofErr w:type="spellEnd"/>
      <w:r w:rsidRPr="00337887">
        <w:rPr>
          <w:rFonts w:cs="Times New Roman"/>
          <w:sz w:val="16"/>
          <w:szCs w:val="16"/>
          <w:lang w:val="en-US"/>
        </w:rPr>
        <w:t xml:space="preserve">, S. L. D., </w:t>
      </w:r>
      <w:proofErr w:type="spellStart"/>
      <w:r w:rsidRPr="00337887">
        <w:rPr>
          <w:rFonts w:cs="Times New Roman"/>
          <w:sz w:val="16"/>
          <w:szCs w:val="16"/>
          <w:lang w:val="en-US"/>
        </w:rPr>
        <w:t>Bordia</w:t>
      </w:r>
      <w:proofErr w:type="spellEnd"/>
      <w:r w:rsidRPr="00337887">
        <w:rPr>
          <w:rFonts w:cs="Times New Roman"/>
          <w:sz w:val="16"/>
          <w:szCs w:val="16"/>
          <w:lang w:val="en-US"/>
        </w:rPr>
        <w:t xml:space="preserve">, P., &amp; Tang, R. L. (2013). </w:t>
      </w:r>
      <w:r w:rsidRPr="00762938">
        <w:rPr>
          <w:rFonts w:cs="Times New Roman"/>
          <w:sz w:val="16"/>
          <w:szCs w:val="16"/>
          <w:lang w:val="en-GB"/>
        </w:rPr>
        <w:t xml:space="preserve">Validation of the Career Adapt-Abilities Scale and an examination of a model of career adaptation in the Philippine context.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83</w:t>
      </w:r>
      <w:r w:rsidRPr="00762938">
        <w:rPr>
          <w:rFonts w:cs="Times New Roman"/>
          <w:sz w:val="16"/>
          <w:szCs w:val="16"/>
          <w:lang w:val="en-GB"/>
        </w:rPr>
        <w:t>(3), 410–418. doi.org/10.1016/j.jvb.2013.06.013</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Tricot, A. (2002</w:t>
      </w:r>
      <w:r w:rsidRPr="00762938">
        <w:rPr>
          <w:rFonts w:cs="Times New Roman"/>
          <w:i/>
          <w:sz w:val="16"/>
          <w:szCs w:val="16"/>
          <w:lang w:val="en-GB"/>
        </w:rPr>
        <w:t>). Improving occupational information</w:t>
      </w:r>
      <w:r w:rsidRPr="00762938">
        <w:rPr>
          <w:rFonts w:cs="Times New Roman"/>
          <w:sz w:val="16"/>
          <w:szCs w:val="16"/>
          <w:lang w:val="en-GB"/>
        </w:rPr>
        <w:t>: OECD.</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Whiston</w:t>
      </w:r>
      <w:proofErr w:type="spellEnd"/>
      <w:r w:rsidRPr="00762938">
        <w:rPr>
          <w:rFonts w:cs="Times New Roman"/>
          <w:sz w:val="16"/>
          <w:szCs w:val="16"/>
          <w:lang w:val="en-GB"/>
        </w:rPr>
        <w:t xml:space="preserve">, S. (2011). Vocational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and interventions: An exploration of future “big” questions. </w:t>
      </w:r>
      <w:r w:rsidRPr="00762938">
        <w:rPr>
          <w:rFonts w:cs="Times New Roman"/>
          <w:i/>
          <w:sz w:val="16"/>
          <w:szCs w:val="16"/>
          <w:lang w:val="en-GB"/>
        </w:rPr>
        <w:t>Journal of Career Assessment</w:t>
      </w:r>
      <w:r w:rsidRPr="00762938">
        <w:rPr>
          <w:rFonts w:cs="Times New Roman"/>
          <w:sz w:val="16"/>
          <w:szCs w:val="16"/>
          <w:lang w:val="en-GB"/>
        </w:rPr>
        <w:t>, 19, 287-295.</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Whiston</w:t>
      </w:r>
      <w:proofErr w:type="spellEnd"/>
      <w:r w:rsidRPr="00762938">
        <w:rPr>
          <w:rFonts w:cs="Times New Roman"/>
          <w:sz w:val="16"/>
          <w:szCs w:val="16"/>
          <w:lang w:val="en-GB"/>
        </w:rPr>
        <w:t xml:space="preserve">, S., &amp; Sexton, T. L. (1998). A review of school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outcome research: implications for practice. </w:t>
      </w:r>
      <w:r w:rsidRPr="00762938">
        <w:rPr>
          <w:rFonts w:cs="Times New Roman"/>
          <w:i/>
          <w:sz w:val="16"/>
          <w:szCs w:val="16"/>
          <w:lang w:val="en-GB"/>
        </w:rPr>
        <w:t xml:space="preserve">Journal of </w:t>
      </w:r>
      <w:proofErr w:type="spellStart"/>
      <w:r w:rsidRPr="00762938">
        <w:rPr>
          <w:rFonts w:cs="Times New Roman"/>
          <w:i/>
          <w:sz w:val="16"/>
          <w:szCs w:val="16"/>
          <w:lang w:val="en-GB"/>
        </w:rPr>
        <w:t>Counseling</w:t>
      </w:r>
      <w:proofErr w:type="spellEnd"/>
      <w:r w:rsidRPr="00762938">
        <w:rPr>
          <w:rFonts w:cs="Times New Roman"/>
          <w:i/>
          <w:sz w:val="16"/>
          <w:szCs w:val="16"/>
          <w:lang w:val="en-GB"/>
        </w:rPr>
        <w:t xml:space="preserve"> and Development</w:t>
      </w:r>
      <w:r w:rsidRPr="00762938">
        <w:rPr>
          <w:rFonts w:cs="Times New Roman"/>
          <w:sz w:val="16"/>
          <w:szCs w:val="16"/>
          <w:lang w:val="en-GB"/>
        </w:rPr>
        <w:t xml:space="preserve">, </w:t>
      </w:r>
      <w:r w:rsidRPr="00762938">
        <w:rPr>
          <w:rFonts w:cs="Times New Roman"/>
          <w:i/>
          <w:sz w:val="16"/>
          <w:szCs w:val="16"/>
          <w:lang w:val="en-GB"/>
        </w:rPr>
        <w:t>76</w:t>
      </w:r>
      <w:r w:rsidRPr="00762938">
        <w:rPr>
          <w:rFonts w:cs="Times New Roman"/>
          <w:sz w:val="16"/>
          <w:szCs w:val="16"/>
          <w:lang w:val="en-GB"/>
        </w:rPr>
        <w:t>, 412-426.</w:t>
      </w:r>
    </w:p>
    <w:p w:rsidR="00762938" w:rsidRPr="00762938" w:rsidRDefault="00762938" w:rsidP="00762938">
      <w:pPr>
        <w:spacing w:after="0" w:line="360" w:lineRule="auto"/>
        <w:ind w:left="567" w:hanging="567"/>
        <w:jc w:val="both"/>
        <w:rPr>
          <w:rFonts w:cs="Times New Roman"/>
          <w:sz w:val="16"/>
          <w:szCs w:val="16"/>
          <w:lang w:val="en-GB"/>
        </w:rPr>
      </w:pPr>
      <w:proofErr w:type="spellStart"/>
      <w:r w:rsidRPr="00762938">
        <w:rPr>
          <w:rFonts w:cs="Times New Roman"/>
          <w:sz w:val="16"/>
          <w:szCs w:val="16"/>
          <w:lang w:val="en-GB"/>
        </w:rPr>
        <w:t>Whiston</w:t>
      </w:r>
      <w:proofErr w:type="spellEnd"/>
      <w:r w:rsidRPr="00762938">
        <w:rPr>
          <w:rFonts w:cs="Times New Roman"/>
          <w:sz w:val="16"/>
          <w:szCs w:val="16"/>
          <w:lang w:val="en-GB"/>
        </w:rPr>
        <w:t xml:space="preserve">, S., </w:t>
      </w:r>
      <w:proofErr w:type="spellStart"/>
      <w:r w:rsidRPr="00762938">
        <w:rPr>
          <w:rFonts w:cs="Times New Roman"/>
          <w:sz w:val="16"/>
          <w:szCs w:val="16"/>
          <w:lang w:val="en-GB"/>
        </w:rPr>
        <w:t>Brecheisen</w:t>
      </w:r>
      <w:proofErr w:type="spellEnd"/>
      <w:r w:rsidRPr="00762938">
        <w:rPr>
          <w:rFonts w:cs="Times New Roman"/>
          <w:sz w:val="16"/>
          <w:szCs w:val="16"/>
          <w:lang w:val="en-GB"/>
        </w:rPr>
        <w:t xml:space="preserve">, B., &amp; Stephens, J. (2003). Does treatment modality affect career </w:t>
      </w:r>
      <w:proofErr w:type="spellStart"/>
      <w:r w:rsidRPr="00762938">
        <w:rPr>
          <w:rFonts w:cs="Times New Roman"/>
          <w:sz w:val="16"/>
          <w:szCs w:val="16"/>
          <w:lang w:val="en-GB"/>
        </w:rPr>
        <w:t>counseling</w:t>
      </w:r>
      <w:proofErr w:type="spellEnd"/>
      <w:r w:rsidRPr="00762938">
        <w:rPr>
          <w:rFonts w:cs="Times New Roman"/>
          <w:sz w:val="16"/>
          <w:szCs w:val="16"/>
          <w:lang w:val="en-GB"/>
        </w:rPr>
        <w:t xml:space="preserve"> effectiveness? </w:t>
      </w:r>
      <w:r w:rsidRPr="00762938">
        <w:rPr>
          <w:rFonts w:cs="Times New Roman"/>
          <w:i/>
          <w:sz w:val="16"/>
          <w:szCs w:val="16"/>
          <w:lang w:val="en-GB"/>
        </w:rPr>
        <w:t xml:space="preserve">Journal of Vocational </w:t>
      </w:r>
      <w:proofErr w:type="spellStart"/>
      <w:r w:rsidRPr="00762938">
        <w:rPr>
          <w:rFonts w:cs="Times New Roman"/>
          <w:i/>
          <w:sz w:val="16"/>
          <w:szCs w:val="16"/>
          <w:lang w:val="en-GB"/>
        </w:rPr>
        <w:t>Behavior</w:t>
      </w:r>
      <w:proofErr w:type="spellEnd"/>
      <w:r w:rsidRPr="00762938">
        <w:rPr>
          <w:rFonts w:cs="Times New Roman"/>
          <w:sz w:val="16"/>
          <w:szCs w:val="16"/>
          <w:lang w:val="en-GB"/>
        </w:rPr>
        <w:t xml:space="preserve">, </w:t>
      </w:r>
      <w:r w:rsidRPr="00762938">
        <w:rPr>
          <w:rFonts w:cs="Times New Roman"/>
          <w:i/>
          <w:sz w:val="16"/>
          <w:szCs w:val="16"/>
          <w:lang w:val="en-GB"/>
        </w:rPr>
        <w:t>62</w:t>
      </w:r>
      <w:r w:rsidRPr="00762938">
        <w:rPr>
          <w:rFonts w:cs="Times New Roman"/>
          <w:sz w:val="16"/>
          <w:szCs w:val="16"/>
          <w:lang w:val="en-GB"/>
        </w:rPr>
        <w:t>, 390-410.</w:t>
      </w:r>
    </w:p>
    <w:p w:rsidR="00762938" w:rsidRPr="00762938" w:rsidRDefault="00762938" w:rsidP="00762938">
      <w:pPr>
        <w:spacing w:after="0" w:line="360" w:lineRule="auto"/>
        <w:ind w:left="567" w:hanging="567"/>
        <w:jc w:val="both"/>
        <w:rPr>
          <w:rFonts w:cs="Times New Roman"/>
          <w:sz w:val="16"/>
          <w:szCs w:val="16"/>
          <w:lang w:val="en-GB"/>
        </w:rPr>
      </w:pPr>
      <w:r w:rsidRPr="00762938">
        <w:rPr>
          <w:rFonts w:cs="Times New Roman"/>
          <w:sz w:val="16"/>
          <w:szCs w:val="16"/>
          <w:lang w:val="en-GB"/>
        </w:rPr>
        <w:t xml:space="preserve">Young, R., &amp; Collin, A. (2000). Introduction: framing the future of career. In A. Collin &amp; R. A. Young (Eds.), </w:t>
      </w:r>
      <w:r w:rsidRPr="00762938">
        <w:rPr>
          <w:rFonts w:cs="Times New Roman"/>
          <w:i/>
          <w:sz w:val="16"/>
          <w:szCs w:val="16"/>
          <w:lang w:val="en-GB"/>
        </w:rPr>
        <w:t>The future of career</w:t>
      </w:r>
      <w:r w:rsidRPr="00762938">
        <w:rPr>
          <w:rFonts w:cs="Times New Roman"/>
          <w:sz w:val="16"/>
          <w:szCs w:val="16"/>
          <w:lang w:val="en-GB"/>
        </w:rPr>
        <w:t xml:space="preserve"> (1-17). Cambridge: Cambridge University Press.</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lang w:val="en-GB"/>
        </w:rPr>
      </w:pPr>
      <w:proofErr w:type="spellStart"/>
      <w:r w:rsidRPr="00762938">
        <w:rPr>
          <w:rFonts w:cs="Times New Roman"/>
          <w:sz w:val="16"/>
          <w:szCs w:val="16"/>
          <w:lang w:val="en-GB"/>
        </w:rPr>
        <w:t>Zacher</w:t>
      </w:r>
      <w:proofErr w:type="spellEnd"/>
      <w:r w:rsidRPr="00762938">
        <w:rPr>
          <w:rFonts w:cs="Times New Roman"/>
          <w:sz w:val="16"/>
          <w:szCs w:val="16"/>
          <w:lang w:val="en-GB"/>
        </w:rPr>
        <w:t xml:space="preserve">, H. (2014). Career adaptability predicts subjective career success above and beyond personality traits and core self-evaluations. </w:t>
      </w:r>
      <w:r w:rsidRPr="00762938">
        <w:rPr>
          <w:rFonts w:cs="Times New Roman"/>
          <w:i/>
          <w:iCs/>
          <w:sz w:val="16"/>
          <w:szCs w:val="16"/>
          <w:lang w:val="en-GB"/>
        </w:rPr>
        <w:t xml:space="preserve">Journal of Vocational </w:t>
      </w:r>
      <w:proofErr w:type="spellStart"/>
      <w:r w:rsidRPr="00762938">
        <w:rPr>
          <w:rFonts w:cs="Times New Roman"/>
          <w:i/>
          <w:iCs/>
          <w:sz w:val="16"/>
          <w:szCs w:val="16"/>
          <w:lang w:val="en-GB"/>
        </w:rPr>
        <w:t>Behavior</w:t>
      </w:r>
      <w:proofErr w:type="spellEnd"/>
      <w:r w:rsidRPr="00762938">
        <w:rPr>
          <w:rFonts w:cs="Times New Roman"/>
          <w:sz w:val="16"/>
          <w:szCs w:val="16"/>
          <w:lang w:val="en-GB"/>
        </w:rPr>
        <w:t xml:space="preserve">, </w:t>
      </w:r>
      <w:r w:rsidRPr="00762938">
        <w:rPr>
          <w:rFonts w:cs="Times New Roman"/>
          <w:i/>
          <w:iCs/>
          <w:sz w:val="16"/>
          <w:szCs w:val="16"/>
          <w:lang w:val="en-GB"/>
        </w:rPr>
        <w:t>84</w:t>
      </w:r>
      <w:r w:rsidRPr="00762938">
        <w:rPr>
          <w:rFonts w:cs="Times New Roman"/>
          <w:sz w:val="16"/>
          <w:szCs w:val="16"/>
          <w:lang w:val="en-GB"/>
        </w:rPr>
        <w:t>(1), 21–30. doi.org/10.1016/j.jvb.2013.10.002</w:t>
      </w:r>
    </w:p>
    <w:p w:rsidR="00762938" w:rsidRPr="00762938" w:rsidRDefault="00762938" w:rsidP="00762938">
      <w:pPr>
        <w:autoSpaceDE w:val="0"/>
        <w:autoSpaceDN w:val="0"/>
        <w:adjustRightInd w:val="0"/>
        <w:spacing w:after="0" w:line="360" w:lineRule="auto"/>
        <w:ind w:left="709" w:hanging="709"/>
        <w:jc w:val="both"/>
        <w:rPr>
          <w:rFonts w:cs="Times New Roman"/>
          <w:sz w:val="16"/>
          <w:szCs w:val="16"/>
        </w:rPr>
      </w:pPr>
      <w:proofErr w:type="spellStart"/>
      <w:r w:rsidRPr="00762938">
        <w:rPr>
          <w:rFonts w:cs="Times New Roman"/>
          <w:sz w:val="16"/>
          <w:szCs w:val="16"/>
          <w:lang w:val="en-GB"/>
        </w:rPr>
        <w:t>Zikic</w:t>
      </w:r>
      <w:proofErr w:type="spellEnd"/>
      <w:r w:rsidRPr="00762938">
        <w:rPr>
          <w:rFonts w:cs="Times New Roman"/>
          <w:sz w:val="16"/>
          <w:szCs w:val="16"/>
          <w:lang w:val="en-GB"/>
        </w:rPr>
        <w:t xml:space="preserve">, J., &amp; </w:t>
      </w:r>
      <w:proofErr w:type="spellStart"/>
      <w:r w:rsidRPr="00762938">
        <w:rPr>
          <w:rFonts w:cs="Times New Roman"/>
          <w:sz w:val="16"/>
          <w:szCs w:val="16"/>
          <w:lang w:val="en-GB"/>
        </w:rPr>
        <w:t>Klehe</w:t>
      </w:r>
      <w:proofErr w:type="spellEnd"/>
      <w:r w:rsidRPr="00762938">
        <w:rPr>
          <w:rFonts w:cs="Times New Roman"/>
          <w:sz w:val="16"/>
          <w:szCs w:val="16"/>
          <w:lang w:val="en-GB"/>
        </w:rPr>
        <w:t xml:space="preserve">, U. (2006). Job loss as a blessing in disguise: The role of career exploration and career planning in predicting reemployment quality. </w:t>
      </w:r>
      <w:proofErr w:type="spellStart"/>
      <w:r w:rsidRPr="00762938">
        <w:rPr>
          <w:rFonts w:cs="Times New Roman"/>
          <w:i/>
          <w:iCs/>
          <w:sz w:val="16"/>
          <w:szCs w:val="16"/>
        </w:rPr>
        <w:t>Journal</w:t>
      </w:r>
      <w:proofErr w:type="spellEnd"/>
      <w:r w:rsidRPr="00762938">
        <w:rPr>
          <w:rFonts w:cs="Times New Roman"/>
          <w:i/>
          <w:iCs/>
          <w:sz w:val="16"/>
          <w:szCs w:val="16"/>
        </w:rPr>
        <w:t xml:space="preserve"> </w:t>
      </w:r>
      <w:proofErr w:type="spellStart"/>
      <w:r w:rsidRPr="00762938">
        <w:rPr>
          <w:rFonts w:cs="Times New Roman"/>
          <w:i/>
          <w:iCs/>
          <w:sz w:val="16"/>
          <w:szCs w:val="16"/>
        </w:rPr>
        <w:t>of</w:t>
      </w:r>
      <w:proofErr w:type="spellEnd"/>
      <w:r w:rsidRPr="00762938">
        <w:rPr>
          <w:rFonts w:cs="Times New Roman"/>
          <w:i/>
          <w:iCs/>
          <w:sz w:val="16"/>
          <w:szCs w:val="16"/>
        </w:rPr>
        <w:t xml:space="preserve"> </w:t>
      </w:r>
      <w:proofErr w:type="spellStart"/>
      <w:r w:rsidRPr="00762938">
        <w:rPr>
          <w:rFonts w:cs="Times New Roman"/>
          <w:i/>
          <w:iCs/>
          <w:sz w:val="16"/>
          <w:szCs w:val="16"/>
        </w:rPr>
        <w:t>Vocational</w:t>
      </w:r>
      <w:proofErr w:type="spellEnd"/>
      <w:r w:rsidRPr="00762938">
        <w:rPr>
          <w:rFonts w:cs="Times New Roman"/>
          <w:i/>
          <w:iCs/>
          <w:sz w:val="16"/>
          <w:szCs w:val="16"/>
        </w:rPr>
        <w:t xml:space="preserve"> </w:t>
      </w:r>
      <w:proofErr w:type="spellStart"/>
      <w:r w:rsidRPr="00762938">
        <w:rPr>
          <w:rFonts w:cs="Times New Roman"/>
          <w:i/>
          <w:iCs/>
          <w:sz w:val="16"/>
          <w:szCs w:val="16"/>
        </w:rPr>
        <w:t>Behavior</w:t>
      </w:r>
      <w:proofErr w:type="spellEnd"/>
      <w:r w:rsidRPr="00762938">
        <w:rPr>
          <w:rFonts w:cs="Times New Roman"/>
          <w:sz w:val="16"/>
          <w:szCs w:val="16"/>
        </w:rPr>
        <w:t xml:space="preserve">, </w:t>
      </w:r>
      <w:r w:rsidRPr="00762938">
        <w:rPr>
          <w:rFonts w:cs="Times New Roman"/>
          <w:i/>
          <w:iCs/>
          <w:sz w:val="16"/>
          <w:szCs w:val="16"/>
        </w:rPr>
        <w:t>69</w:t>
      </w:r>
      <w:r w:rsidRPr="00762938">
        <w:rPr>
          <w:rFonts w:cs="Times New Roman"/>
          <w:sz w:val="16"/>
          <w:szCs w:val="16"/>
        </w:rPr>
        <w:t>(3), 391–409. doi.org/10.1016/j.jvb.2006.05.007</w:t>
      </w:r>
    </w:p>
    <w:p w:rsidR="00762938" w:rsidRPr="00CA33FD" w:rsidRDefault="00762938" w:rsidP="00762938">
      <w:pPr>
        <w:spacing w:after="0"/>
        <w:ind w:left="567" w:hanging="567"/>
        <w:rPr>
          <w:sz w:val="24"/>
          <w:szCs w:val="24"/>
        </w:rPr>
      </w:pPr>
    </w:p>
    <w:p w:rsidR="00511A58" w:rsidRPr="00A349FB" w:rsidRDefault="00511A58" w:rsidP="00511A58">
      <w:pPr>
        <w:rPr>
          <w:rFonts w:ascii="Times New Roman" w:hAnsi="Times New Roman" w:cs="Times New Roman"/>
          <w:sz w:val="28"/>
          <w:szCs w:val="28"/>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772573" w:rsidRDefault="00772573" w:rsidP="0030334F">
      <w:pPr>
        <w:spacing w:line="360" w:lineRule="auto"/>
        <w:contextualSpacing/>
        <w:jc w:val="both"/>
        <w:rPr>
          <w:b/>
        </w:rPr>
      </w:pPr>
    </w:p>
    <w:p w:rsidR="00154C8D" w:rsidRDefault="00154C8D" w:rsidP="0030334F">
      <w:pPr>
        <w:spacing w:line="360" w:lineRule="auto"/>
        <w:contextualSpacing/>
        <w:jc w:val="both"/>
        <w:rPr>
          <w:b/>
        </w:rPr>
      </w:pPr>
    </w:p>
    <w:p w:rsidR="00154C8D" w:rsidRDefault="00154C8D" w:rsidP="0030334F">
      <w:pPr>
        <w:spacing w:line="360" w:lineRule="auto"/>
        <w:contextualSpacing/>
        <w:jc w:val="both"/>
        <w:rPr>
          <w:b/>
        </w:rPr>
      </w:pPr>
    </w:p>
    <w:p w:rsidR="00154C8D" w:rsidRDefault="00154C8D" w:rsidP="0030334F">
      <w:pPr>
        <w:spacing w:line="360" w:lineRule="auto"/>
        <w:contextualSpacing/>
        <w:jc w:val="both"/>
        <w:rPr>
          <w:b/>
        </w:rPr>
      </w:pPr>
    </w:p>
    <w:p w:rsidR="00154C8D" w:rsidRDefault="00154C8D" w:rsidP="0030334F">
      <w:pPr>
        <w:spacing w:line="360" w:lineRule="auto"/>
        <w:contextualSpacing/>
        <w:jc w:val="both"/>
        <w:rPr>
          <w:b/>
        </w:rPr>
      </w:pPr>
    </w:p>
    <w:p w:rsidR="00D5215A" w:rsidRDefault="00D5215A" w:rsidP="0030334F">
      <w:pPr>
        <w:spacing w:line="360" w:lineRule="auto"/>
        <w:contextualSpacing/>
        <w:jc w:val="both"/>
        <w:rPr>
          <w:b/>
        </w:rPr>
      </w:pPr>
    </w:p>
    <w:p w:rsidR="00D5215A" w:rsidRDefault="00D5215A" w:rsidP="0030334F">
      <w:pPr>
        <w:spacing w:line="360" w:lineRule="auto"/>
        <w:contextualSpacing/>
        <w:jc w:val="both"/>
        <w:rPr>
          <w:b/>
        </w:rPr>
      </w:pPr>
    </w:p>
    <w:p w:rsidR="007E2F51" w:rsidRDefault="0030334F" w:rsidP="00511A58">
      <w:pPr>
        <w:spacing w:line="360" w:lineRule="auto"/>
        <w:contextualSpacing/>
        <w:jc w:val="both"/>
        <w:rPr>
          <w:i/>
          <w:sz w:val="24"/>
          <w:szCs w:val="24"/>
        </w:rPr>
      </w:pPr>
      <w:r w:rsidRPr="00983F12">
        <w:rPr>
          <w:b/>
          <w:color w:val="0000FF"/>
          <w:sz w:val="32"/>
          <w:szCs w:val="32"/>
        </w:rPr>
        <w:t xml:space="preserve"> </w:t>
      </w:r>
    </w:p>
    <w:p w:rsidR="007E2F51" w:rsidRDefault="007E2F51" w:rsidP="007E2F51">
      <w:pPr>
        <w:spacing w:line="360" w:lineRule="auto"/>
        <w:contextualSpacing/>
        <w:jc w:val="center"/>
        <w:rPr>
          <w:i/>
          <w:sz w:val="24"/>
          <w:szCs w:val="24"/>
        </w:rPr>
      </w:pPr>
    </w:p>
    <w:p w:rsidR="0030334F" w:rsidRPr="007E2F51" w:rsidRDefault="0030334F" w:rsidP="0030334F">
      <w:pPr>
        <w:spacing w:line="360" w:lineRule="auto"/>
        <w:contextualSpacing/>
        <w:jc w:val="center"/>
        <w:rPr>
          <w:sz w:val="24"/>
          <w:szCs w:val="24"/>
        </w:rPr>
      </w:pPr>
    </w:p>
    <w:p w:rsidR="0030334F" w:rsidRPr="00983F12" w:rsidRDefault="0030334F" w:rsidP="0030334F">
      <w:pPr>
        <w:spacing w:line="360" w:lineRule="auto"/>
        <w:contextualSpacing/>
        <w:jc w:val="both"/>
        <w:rPr>
          <w:sz w:val="28"/>
          <w:szCs w:val="28"/>
        </w:rPr>
      </w:pPr>
    </w:p>
    <w:p w:rsidR="00121A4D" w:rsidRDefault="00121A4D" w:rsidP="0030334F">
      <w:pPr>
        <w:spacing w:line="360" w:lineRule="auto"/>
        <w:contextualSpacing/>
        <w:jc w:val="both"/>
        <w:rPr>
          <w:sz w:val="28"/>
          <w:szCs w:val="28"/>
        </w:rPr>
      </w:pPr>
    </w:p>
    <w:p w:rsidR="00121A4D" w:rsidRDefault="00121A4D" w:rsidP="0030334F">
      <w:pPr>
        <w:spacing w:line="360" w:lineRule="auto"/>
        <w:contextualSpacing/>
        <w:jc w:val="both"/>
        <w:rPr>
          <w:sz w:val="28"/>
          <w:szCs w:val="28"/>
        </w:rPr>
      </w:pPr>
    </w:p>
    <w:sectPr w:rsidR="00121A4D" w:rsidSect="00495485">
      <w:footerReference w:type="default" r:id="rId12"/>
      <w:pgSz w:w="11906" w:h="16838"/>
      <w:pgMar w:top="1417" w:right="1701"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4A" w:rsidRDefault="00BA224A" w:rsidP="00837B2A">
      <w:pPr>
        <w:spacing w:after="0" w:line="240" w:lineRule="auto"/>
      </w:pPr>
      <w:r>
        <w:separator/>
      </w:r>
    </w:p>
  </w:endnote>
  <w:endnote w:type="continuationSeparator" w:id="0">
    <w:p w:rsidR="00BA224A" w:rsidRDefault="00BA224A" w:rsidP="0083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2A" w:rsidRDefault="00837B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4A" w:rsidRDefault="00BA224A" w:rsidP="00837B2A">
      <w:pPr>
        <w:spacing w:after="0" w:line="240" w:lineRule="auto"/>
      </w:pPr>
      <w:r>
        <w:separator/>
      </w:r>
    </w:p>
  </w:footnote>
  <w:footnote w:type="continuationSeparator" w:id="0">
    <w:p w:rsidR="00BA224A" w:rsidRDefault="00BA224A" w:rsidP="0083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723B"/>
    <w:multiLevelType w:val="hybridMultilevel"/>
    <w:tmpl w:val="2962F878"/>
    <w:lvl w:ilvl="0" w:tplc="95684F02">
      <w:start w:val="1"/>
      <w:numFmt w:val="bullet"/>
      <w:lvlText w:val=""/>
      <w:lvlJc w:val="left"/>
      <w:pPr>
        <w:tabs>
          <w:tab w:val="num" w:pos="720"/>
        </w:tabs>
        <w:ind w:left="720" w:hanging="360"/>
      </w:pPr>
      <w:rPr>
        <w:rFonts w:ascii="Wingdings" w:hAnsi="Wingdings" w:hint="default"/>
      </w:rPr>
    </w:lvl>
    <w:lvl w:ilvl="1" w:tplc="68725E28" w:tentative="1">
      <w:start w:val="1"/>
      <w:numFmt w:val="bullet"/>
      <w:lvlText w:val=""/>
      <w:lvlJc w:val="left"/>
      <w:pPr>
        <w:tabs>
          <w:tab w:val="num" w:pos="1440"/>
        </w:tabs>
        <w:ind w:left="1440" w:hanging="360"/>
      </w:pPr>
      <w:rPr>
        <w:rFonts w:ascii="Wingdings" w:hAnsi="Wingdings" w:hint="default"/>
      </w:rPr>
    </w:lvl>
    <w:lvl w:ilvl="2" w:tplc="9AB20F42" w:tentative="1">
      <w:start w:val="1"/>
      <w:numFmt w:val="bullet"/>
      <w:lvlText w:val=""/>
      <w:lvlJc w:val="left"/>
      <w:pPr>
        <w:tabs>
          <w:tab w:val="num" w:pos="2160"/>
        </w:tabs>
        <w:ind w:left="2160" w:hanging="360"/>
      </w:pPr>
      <w:rPr>
        <w:rFonts w:ascii="Wingdings" w:hAnsi="Wingdings" w:hint="default"/>
      </w:rPr>
    </w:lvl>
    <w:lvl w:ilvl="3" w:tplc="B43CCDFC" w:tentative="1">
      <w:start w:val="1"/>
      <w:numFmt w:val="bullet"/>
      <w:lvlText w:val=""/>
      <w:lvlJc w:val="left"/>
      <w:pPr>
        <w:tabs>
          <w:tab w:val="num" w:pos="2880"/>
        </w:tabs>
        <w:ind w:left="2880" w:hanging="360"/>
      </w:pPr>
      <w:rPr>
        <w:rFonts w:ascii="Wingdings" w:hAnsi="Wingdings" w:hint="default"/>
      </w:rPr>
    </w:lvl>
    <w:lvl w:ilvl="4" w:tplc="B284106E" w:tentative="1">
      <w:start w:val="1"/>
      <w:numFmt w:val="bullet"/>
      <w:lvlText w:val=""/>
      <w:lvlJc w:val="left"/>
      <w:pPr>
        <w:tabs>
          <w:tab w:val="num" w:pos="3600"/>
        </w:tabs>
        <w:ind w:left="3600" w:hanging="360"/>
      </w:pPr>
      <w:rPr>
        <w:rFonts w:ascii="Wingdings" w:hAnsi="Wingdings" w:hint="default"/>
      </w:rPr>
    </w:lvl>
    <w:lvl w:ilvl="5" w:tplc="8BE433E0" w:tentative="1">
      <w:start w:val="1"/>
      <w:numFmt w:val="bullet"/>
      <w:lvlText w:val=""/>
      <w:lvlJc w:val="left"/>
      <w:pPr>
        <w:tabs>
          <w:tab w:val="num" w:pos="4320"/>
        </w:tabs>
        <w:ind w:left="4320" w:hanging="360"/>
      </w:pPr>
      <w:rPr>
        <w:rFonts w:ascii="Wingdings" w:hAnsi="Wingdings" w:hint="default"/>
      </w:rPr>
    </w:lvl>
    <w:lvl w:ilvl="6" w:tplc="9ED24CD6" w:tentative="1">
      <w:start w:val="1"/>
      <w:numFmt w:val="bullet"/>
      <w:lvlText w:val=""/>
      <w:lvlJc w:val="left"/>
      <w:pPr>
        <w:tabs>
          <w:tab w:val="num" w:pos="5040"/>
        </w:tabs>
        <w:ind w:left="5040" w:hanging="360"/>
      </w:pPr>
      <w:rPr>
        <w:rFonts w:ascii="Wingdings" w:hAnsi="Wingdings" w:hint="default"/>
      </w:rPr>
    </w:lvl>
    <w:lvl w:ilvl="7" w:tplc="1082BE14" w:tentative="1">
      <w:start w:val="1"/>
      <w:numFmt w:val="bullet"/>
      <w:lvlText w:val=""/>
      <w:lvlJc w:val="left"/>
      <w:pPr>
        <w:tabs>
          <w:tab w:val="num" w:pos="5760"/>
        </w:tabs>
        <w:ind w:left="5760" w:hanging="360"/>
      </w:pPr>
      <w:rPr>
        <w:rFonts w:ascii="Wingdings" w:hAnsi="Wingdings" w:hint="default"/>
      </w:rPr>
    </w:lvl>
    <w:lvl w:ilvl="8" w:tplc="7D082242" w:tentative="1">
      <w:start w:val="1"/>
      <w:numFmt w:val="bullet"/>
      <w:lvlText w:val=""/>
      <w:lvlJc w:val="left"/>
      <w:pPr>
        <w:tabs>
          <w:tab w:val="num" w:pos="6480"/>
        </w:tabs>
        <w:ind w:left="6480" w:hanging="360"/>
      </w:pPr>
      <w:rPr>
        <w:rFonts w:ascii="Wingdings" w:hAnsi="Wingdings" w:hint="default"/>
      </w:rPr>
    </w:lvl>
  </w:abstractNum>
  <w:abstractNum w:abstractNumId="1">
    <w:nsid w:val="2C1D0AC9"/>
    <w:multiLevelType w:val="hybridMultilevel"/>
    <w:tmpl w:val="0054F854"/>
    <w:lvl w:ilvl="0" w:tplc="5826020E">
      <w:start w:val="1"/>
      <w:numFmt w:val="decimal"/>
      <w:lvlText w:val="%1"/>
      <w:lvlJc w:val="left"/>
      <w:pPr>
        <w:ind w:left="405" w:hanging="360"/>
      </w:pPr>
      <w:rPr>
        <w:rFonts w:ascii="Times New Roman" w:eastAsiaTheme="minorHAnsi" w:hAnsi="Times New Roman" w:cs="Times New Roman"/>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
    <w:nsid w:val="32F402F9"/>
    <w:multiLevelType w:val="hybridMultilevel"/>
    <w:tmpl w:val="8FF64F48"/>
    <w:lvl w:ilvl="0" w:tplc="F1DE729A">
      <w:start w:val="1"/>
      <w:numFmt w:val="bullet"/>
      <w:lvlText w:val=""/>
      <w:lvlJc w:val="left"/>
      <w:pPr>
        <w:tabs>
          <w:tab w:val="num" w:pos="720"/>
        </w:tabs>
        <w:ind w:left="720" w:hanging="360"/>
      </w:pPr>
      <w:rPr>
        <w:rFonts w:ascii="Wingdings" w:hAnsi="Wingdings" w:hint="default"/>
      </w:rPr>
    </w:lvl>
    <w:lvl w:ilvl="1" w:tplc="10B2CCEC" w:tentative="1">
      <w:start w:val="1"/>
      <w:numFmt w:val="bullet"/>
      <w:lvlText w:val=""/>
      <w:lvlJc w:val="left"/>
      <w:pPr>
        <w:tabs>
          <w:tab w:val="num" w:pos="1440"/>
        </w:tabs>
        <w:ind w:left="1440" w:hanging="360"/>
      </w:pPr>
      <w:rPr>
        <w:rFonts w:ascii="Wingdings" w:hAnsi="Wingdings" w:hint="default"/>
      </w:rPr>
    </w:lvl>
    <w:lvl w:ilvl="2" w:tplc="0B96C5F4" w:tentative="1">
      <w:start w:val="1"/>
      <w:numFmt w:val="bullet"/>
      <w:lvlText w:val=""/>
      <w:lvlJc w:val="left"/>
      <w:pPr>
        <w:tabs>
          <w:tab w:val="num" w:pos="2160"/>
        </w:tabs>
        <w:ind w:left="2160" w:hanging="360"/>
      </w:pPr>
      <w:rPr>
        <w:rFonts w:ascii="Wingdings" w:hAnsi="Wingdings" w:hint="default"/>
      </w:rPr>
    </w:lvl>
    <w:lvl w:ilvl="3" w:tplc="CC684CC0" w:tentative="1">
      <w:start w:val="1"/>
      <w:numFmt w:val="bullet"/>
      <w:lvlText w:val=""/>
      <w:lvlJc w:val="left"/>
      <w:pPr>
        <w:tabs>
          <w:tab w:val="num" w:pos="2880"/>
        </w:tabs>
        <w:ind w:left="2880" w:hanging="360"/>
      </w:pPr>
      <w:rPr>
        <w:rFonts w:ascii="Wingdings" w:hAnsi="Wingdings" w:hint="default"/>
      </w:rPr>
    </w:lvl>
    <w:lvl w:ilvl="4" w:tplc="AF4CAA20" w:tentative="1">
      <w:start w:val="1"/>
      <w:numFmt w:val="bullet"/>
      <w:lvlText w:val=""/>
      <w:lvlJc w:val="left"/>
      <w:pPr>
        <w:tabs>
          <w:tab w:val="num" w:pos="3600"/>
        </w:tabs>
        <w:ind w:left="3600" w:hanging="360"/>
      </w:pPr>
      <w:rPr>
        <w:rFonts w:ascii="Wingdings" w:hAnsi="Wingdings" w:hint="default"/>
      </w:rPr>
    </w:lvl>
    <w:lvl w:ilvl="5" w:tplc="168C7984" w:tentative="1">
      <w:start w:val="1"/>
      <w:numFmt w:val="bullet"/>
      <w:lvlText w:val=""/>
      <w:lvlJc w:val="left"/>
      <w:pPr>
        <w:tabs>
          <w:tab w:val="num" w:pos="4320"/>
        </w:tabs>
        <w:ind w:left="4320" w:hanging="360"/>
      </w:pPr>
      <w:rPr>
        <w:rFonts w:ascii="Wingdings" w:hAnsi="Wingdings" w:hint="default"/>
      </w:rPr>
    </w:lvl>
    <w:lvl w:ilvl="6" w:tplc="5F2C6E6A" w:tentative="1">
      <w:start w:val="1"/>
      <w:numFmt w:val="bullet"/>
      <w:lvlText w:val=""/>
      <w:lvlJc w:val="left"/>
      <w:pPr>
        <w:tabs>
          <w:tab w:val="num" w:pos="5040"/>
        </w:tabs>
        <w:ind w:left="5040" w:hanging="360"/>
      </w:pPr>
      <w:rPr>
        <w:rFonts w:ascii="Wingdings" w:hAnsi="Wingdings" w:hint="default"/>
      </w:rPr>
    </w:lvl>
    <w:lvl w:ilvl="7" w:tplc="7A4E7FAE" w:tentative="1">
      <w:start w:val="1"/>
      <w:numFmt w:val="bullet"/>
      <w:lvlText w:val=""/>
      <w:lvlJc w:val="left"/>
      <w:pPr>
        <w:tabs>
          <w:tab w:val="num" w:pos="5760"/>
        </w:tabs>
        <w:ind w:left="5760" w:hanging="360"/>
      </w:pPr>
      <w:rPr>
        <w:rFonts w:ascii="Wingdings" w:hAnsi="Wingdings" w:hint="default"/>
      </w:rPr>
    </w:lvl>
    <w:lvl w:ilvl="8" w:tplc="D8D641E4" w:tentative="1">
      <w:start w:val="1"/>
      <w:numFmt w:val="bullet"/>
      <w:lvlText w:val=""/>
      <w:lvlJc w:val="left"/>
      <w:pPr>
        <w:tabs>
          <w:tab w:val="num" w:pos="6480"/>
        </w:tabs>
        <w:ind w:left="6480" w:hanging="360"/>
      </w:pPr>
      <w:rPr>
        <w:rFonts w:ascii="Wingdings" w:hAnsi="Wingdings" w:hint="default"/>
      </w:rPr>
    </w:lvl>
  </w:abstractNum>
  <w:abstractNum w:abstractNumId="3">
    <w:nsid w:val="343E7119"/>
    <w:multiLevelType w:val="hybridMultilevel"/>
    <w:tmpl w:val="219CA65C"/>
    <w:lvl w:ilvl="0" w:tplc="C2A856BA">
      <w:start w:val="1"/>
      <w:numFmt w:val="bullet"/>
      <w:lvlText w:val=""/>
      <w:lvlJc w:val="left"/>
      <w:pPr>
        <w:tabs>
          <w:tab w:val="num" w:pos="720"/>
        </w:tabs>
        <w:ind w:left="720" w:hanging="360"/>
      </w:pPr>
      <w:rPr>
        <w:rFonts w:ascii="Wingdings" w:hAnsi="Wingdings" w:hint="default"/>
      </w:rPr>
    </w:lvl>
    <w:lvl w:ilvl="1" w:tplc="72B88172" w:tentative="1">
      <w:start w:val="1"/>
      <w:numFmt w:val="bullet"/>
      <w:lvlText w:val=""/>
      <w:lvlJc w:val="left"/>
      <w:pPr>
        <w:tabs>
          <w:tab w:val="num" w:pos="1440"/>
        </w:tabs>
        <w:ind w:left="1440" w:hanging="360"/>
      </w:pPr>
      <w:rPr>
        <w:rFonts w:ascii="Wingdings" w:hAnsi="Wingdings" w:hint="default"/>
      </w:rPr>
    </w:lvl>
    <w:lvl w:ilvl="2" w:tplc="6AFEF3D4" w:tentative="1">
      <w:start w:val="1"/>
      <w:numFmt w:val="bullet"/>
      <w:lvlText w:val=""/>
      <w:lvlJc w:val="left"/>
      <w:pPr>
        <w:tabs>
          <w:tab w:val="num" w:pos="2160"/>
        </w:tabs>
        <w:ind w:left="2160" w:hanging="360"/>
      </w:pPr>
      <w:rPr>
        <w:rFonts w:ascii="Wingdings" w:hAnsi="Wingdings" w:hint="default"/>
      </w:rPr>
    </w:lvl>
    <w:lvl w:ilvl="3" w:tplc="90127BA2" w:tentative="1">
      <w:start w:val="1"/>
      <w:numFmt w:val="bullet"/>
      <w:lvlText w:val=""/>
      <w:lvlJc w:val="left"/>
      <w:pPr>
        <w:tabs>
          <w:tab w:val="num" w:pos="2880"/>
        </w:tabs>
        <w:ind w:left="2880" w:hanging="360"/>
      </w:pPr>
      <w:rPr>
        <w:rFonts w:ascii="Wingdings" w:hAnsi="Wingdings" w:hint="default"/>
      </w:rPr>
    </w:lvl>
    <w:lvl w:ilvl="4" w:tplc="658034F0" w:tentative="1">
      <w:start w:val="1"/>
      <w:numFmt w:val="bullet"/>
      <w:lvlText w:val=""/>
      <w:lvlJc w:val="left"/>
      <w:pPr>
        <w:tabs>
          <w:tab w:val="num" w:pos="3600"/>
        </w:tabs>
        <w:ind w:left="3600" w:hanging="360"/>
      </w:pPr>
      <w:rPr>
        <w:rFonts w:ascii="Wingdings" w:hAnsi="Wingdings" w:hint="default"/>
      </w:rPr>
    </w:lvl>
    <w:lvl w:ilvl="5" w:tplc="2C40DF86" w:tentative="1">
      <w:start w:val="1"/>
      <w:numFmt w:val="bullet"/>
      <w:lvlText w:val=""/>
      <w:lvlJc w:val="left"/>
      <w:pPr>
        <w:tabs>
          <w:tab w:val="num" w:pos="4320"/>
        </w:tabs>
        <w:ind w:left="4320" w:hanging="360"/>
      </w:pPr>
      <w:rPr>
        <w:rFonts w:ascii="Wingdings" w:hAnsi="Wingdings" w:hint="default"/>
      </w:rPr>
    </w:lvl>
    <w:lvl w:ilvl="6" w:tplc="C6ECF5E6" w:tentative="1">
      <w:start w:val="1"/>
      <w:numFmt w:val="bullet"/>
      <w:lvlText w:val=""/>
      <w:lvlJc w:val="left"/>
      <w:pPr>
        <w:tabs>
          <w:tab w:val="num" w:pos="5040"/>
        </w:tabs>
        <w:ind w:left="5040" w:hanging="360"/>
      </w:pPr>
      <w:rPr>
        <w:rFonts w:ascii="Wingdings" w:hAnsi="Wingdings" w:hint="default"/>
      </w:rPr>
    </w:lvl>
    <w:lvl w:ilvl="7" w:tplc="15C6A23A" w:tentative="1">
      <w:start w:val="1"/>
      <w:numFmt w:val="bullet"/>
      <w:lvlText w:val=""/>
      <w:lvlJc w:val="left"/>
      <w:pPr>
        <w:tabs>
          <w:tab w:val="num" w:pos="5760"/>
        </w:tabs>
        <w:ind w:left="5760" w:hanging="360"/>
      </w:pPr>
      <w:rPr>
        <w:rFonts w:ascii="Wingdings" w:hAnsi="Wingdings" w:hint="default"/>
      </w:rPr>
    </w:lvl>
    <w:lvl w:ilvl="8" w:tplc="3DCAEA4E" w:tentative="1">
      <w:start w:val="1"/>
      <w:numFmt w:val="bullet"/>
      <w:lvlText w:val=""/>
      <w:lvlJc w:val="left"/>
      <w:pPr>
        <w:tabs>
          <w:tab w:val="num" w:pos="6480"/>
        </w:tabs>
        <w:ind w:left="6480" w:hanging="360"/>
      </w:pPr>
      <w:rPr>
        <w:rFonts w:ascii="Wingdings" w:hAnsi="Wingdings" w:hint="default"/>
      </w:rPr>
    </w:lvl>
  </w:abstractNum>
  <w:abstractNum w:abstractNumId="4">
    <w:nsid w:val="41871511"/>
    <w:multiLevelType w:val="hybridMultilevel"/>
    <w:tmpl w:val="CF1612E2"/>
    <w:lvl w:ilvl="0" w:tplc="DD604AEA">
      <w:start w:val="1"/>
      <w:numFmt w:val="bullet"/>
      <w:lvlText w:val=""/>
      <w:lvlJc w:val="left"/>
      <w:pPr>
        <w:tabs>
          <w:tab w:val="num" w:pos="720"/>
        </w:tabs>
        <w:ind w:left="720" w:hanging="360"/>
      </w:pPr>
      <w:rPr>
        <w:rFonts w:ascii="Wingdings" w:hAnsi="Wingdings" w:hint="default"/>
      </w:rPr>
    </w:lvl>
    <w:lvl w:ilvl="1" w:tplc="8764AA9A">
      <w:start w:val="1"/>
      <w:numFmt w:val="bullet"/>
      <w:lvlText w:val=""/>
      <w:lvlJc w:val="left"/>
      <w:pPr>
        <w:tabs>
          <w:tab w:val="num" w:pos="1440"/>
        </w:tabs>
        <w:ind w:left="1440" w:hanging="360"/>
      </w:pPr>
      <w:rPr>
        <w:rFonts w:ascii="Wingdings" w:hAnsi="Wingdings" w:hint="default"/>
      </w:rPr>
    </w:lvl>
    <w:lvl w:ilvl="2" w:tplc="4CE8CDA2" w:tentative="1">
      <w:start w:val="1"/>
      <w:numFmt w:val="bullet"/>
      <w:lvlText w:val=""/>
      <w:lvlJc w:val="left"/>
      <w:pPr>
        <w:tabs>
          <w:tab w:val="num" w:pos="2160"/>
        </w:tabs>
        <w:ind w:left="2160" w:hanging="360"/>
      </w:pPr>
      <w:rPr>
        <w:rFonts w:ascii="Wingdings" w:hAnsi="Wingdings" w:hint="default"/>
      </w:rPr>
    </w:lvl>
    <w:lvl w:ilvl="3" w:tplc="3B84C7E4" w:tentative="1">
      <w:start w:val="1"/>
      <w:numFmt w:val="bullet"/>
      <w:lvlText w:val=""/>
      <w:lvlJc w:val="left"/>
      <w:pPr>
        <w:tabs>
          <w:tab w:val="num" w:pos="2880"/>
        </w:tabs>
        <w:ind w:left="2880" w:hanging="360"/>
      </w:pPr>
      <w:rPr>
        <w:rFonts w:ascii="Wingdings" w:hAnsi="Wingdings" w:hint="default"/>
      </w:rPr>
    </w:lvl>
    <w:lvl w:ilvl="4" w:tplc="E9D8956E" w:tentative="1">
      <w:start w:val="1"/>
      <w:numFmt w:val="bullet"/>
      <w:lvlText w:val=""/>
      <w:lvlJc w:val="left"/>
      <w:pPr>
        <w:tabs>
          <w:tab w:val="num" w:pos="3600"/>
        </w:tabs>
        <w:ind w:left="3600" w:hanging="360"/>
      </w:pPr>
      <w:rPr>
        <w:rFonts w:ascii="Wingdings" w:hAnsi="Wingdings" w:hint="default"/>
      </w:rPr>
    </w:lvl>
    <w:lvl w:ilvl="5" w:tplc="3586DA06" w:tentative="1">
      <w:start w:val="1"/>
      <w:numFmt w:val="bullet"/>
      <w:lvlText w:val=""/>
      <w:lvlJc w:val="left"/>
      <w:pPr>
        <w:tabs>
          <w:tab w:val="num" w:pos="4320"/>
        </w:tabs>
        <w:ind w:left="4320" w:hanging="360"/>
      </w:pPr>
      <w:rPr>
        <w:rFonts w:ascii="Wingdings" w:hAnsi="Wingdings" w:hint="default"/>
      </w:rPr>
    </w:lvl>
    <w:lvl w:ilvl="6" w:tplc="A5402CB0" w:tentative="1">
      <w:start w:val="1"/>
      <w:numFmt w:val="bullet"/>
      <w:lvlText w:val=""/>
      <w:lvlJc w:val="left"/>
      <w:pPr>
        <w:tabs>
          <w:tab w:val="num" w:pos="5040"/>
        </w:tabs>
        <w:ind w:left="5040" w:hanging="360"/>
      </w:pPr>
      <w:rPr>
        <w:rFonts w:ascii="Wingdings" w:hAnsi="Wingdings" w:hint="default"/>
      </w:rPr>
    </w:lvl>
    <w:lvl w:ilvl="7" w:tplc="E682C41A" w:tentative="1">
      <w:start w:val="1"/>
      <w:numFmt w:val="bullet"/>
      <w:lvlText w:val=""/>
      <w:lvlJc w:val="left"/>
      <w:pPr>
        <w:tabs>
          <w:tab w:val="num" w:pos="5760"/>
        </w:tabs>
        <w:ind w:left="5760" w:hanging="360"/>
      </w:pPr>
      <w:rPr>
        <w:rFonts w:ascii="Wingdings" w:hAnsi="Wingdings" w:hint="default"/>
      </w:rPr>
    </w:lvl>
    <w:lvl w:ilvl="8" w:tplc="9F4CD1FA" w:tentative="1">
      <w:start w:val="1"/>
      <w:numFmt w:val="bullet"/>
      <w:lvlText w:val=""/>
      <w:lvlJc w:val="left"/>
      <w:pPr>
        <w:tabs>
          <w:tab w:val="num" w:pos="6480"/>
        </w:tabs>
        <w:ind w:left="6480" w:hanging="360"/>
      </w:pPr>
      <w:rPr>
        <w:rFonts w:ascii="Wingdings" w:hAnsi="Wingdings" w:hint="default"/>
      </w:rPr>
    </w:lvl>
  </w:abstractNum>
  <w:abstractNum w:abstractNumId="5">
    <w:nsid w:val="44FF2893"/>
    <w:multiLevelType w:val="hybridMultilevel"/>
    <w:tmpl w:val="687A66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5AA437C"/>
    <w:multiLevelType w:val="hybridMultilevel"/>
    <w:tmpl w:val="76F068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28E321A"/>
    <w:multiLevelType w:val="hybridMultilevel"/>
    <w:tmpl w:val="3FA2B99A"/>
    <w:lvl w:ilvl="0" w:tplc="1B30591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6E8236F4"/>
    <w:multiLevelType w:val="hybridMultilevel"/>
    <w:tmpl w:val="F9C6BB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1522CB1"/>
    <w:multiLevelType w:val="hybridMultilevel"/>
    <w:tmpl w:val="75363E12"/>
    <w:lvl w:ilvl="0" w:tplc="9EE416CE">
      <w:start w:val="1"/>
      <w:numFmt w:val="bullet"/>
      <w:lvlText w:val=""/>
      <w:lvlJc w:val="left"/>
      <w:pPr>
        <w:tabs>
          <w:tab w:val="num" w:pos="720"/>
        </w:tabs>
        <w:ind w:left="720" w:hanging="360"/>
      </w:pPr>
      <w:rPr>
        <w:rFonts w:ascii="Wingdings" w:hAnsi="Wingdings" w:hint="default"/>
      </w:rPr>
    </w:lvl>
    <w:lvl w:ilvl="1" w:tplc="2B688698" w:tentative="1">
      <w:start w:val="1"/>
      <w:numFmt w:val="bullet"/>
      <w:lvlText w:val=""/>
      <w:lvlJc w:val="left"/>
      <w:pPr>
        <w:tabs>
          <w:tab w:val="num" w:pos="1440"/>
        </w:tabs>
        <w:ind w:left="1440" w:hanging="360"/>
      </w:pPr>
      <w:rPr>
        <w:rFonts w:ascii="Wingdings" w:hAnsi="Wingdings" w:hint="default"/>
      </w:rPr>
    </w:lvl>
    <w:lvl w:ilvl="2" w:tplc="053E5A08" w:tentative="1">
      <w:start w:val="1"/>
      <w:numFmt w:val="bullet"/>
      <w:lvlText w:val=""/>
      <w:lvlJc w:val="left"/>
      <w:pPr>
        <w:tabs>
          <w:tab w:val="num" w:pos="2160"/>
        </w:tabs>
        <w:ind w:left="2160" w:hanging="360"/>
      </w:pPr>
      <w:rPr>
        <w:rFonts w:ascii="Wingdings" w:hAnsi="Wingdings" w:hint="default"/>
      </w:rPr>
    </w:lvl>
    <w:lvl w:ilvl="3" w:tplc="653C3CE6" w:tentative="1">
      <w:start w:val="1"/>
      <w:numFmt w:val="bullet"/>
      <w:lvlText w:val=""/>
      <w:lvlJc w:val="left"/>
      <w:pPr>
        <w:tabs>
          <w:tab w:val="num" w:pos="2880"/>
        </w:tabs>
        <w:ind w:left="2880" w:hanging="360"/>
      </w:pPr>
      <w:rPr>
        <w:rFonts w:ascii="Wingdings" w:hAnsi="Wingdings" w:hint="default"/>
      </w:rPr>
    </w:lvl>
    <w:lvl w:ilvl="4" w:tplc="A33476AA" w:tentative="1">
      <w:start w:val="1"/>
      <w:numFmt w:val="bullet"/>
      <w:lvlText w:val=""/>
      <w:lvlJc w:val="left"/>
      <w:pPr>
        <w:tabs>
          <w:tab w:val="num" w:pos="3600"/>
        </w:tabs>
        <w:ind w:left="3600" w:hanging="360"/>
      </w:pPr>
      <w:rPr>
        <w:rFonts w:ascii="Wingdings" w:hAnsi="Wingdings" w:hint="default"/>
      </w:rPr>
    </w:lvl>
    <w:lvl w:ilvl="5" w:tplc="C63C67B8" w:tentative="1">
      <w:start w:val="1"/>
      <w:numFmt w:val="bullet"/>
      <w:lvlText w:val=""/>
      <w:lvlJc w:val="left"/>
      <w:pPr>
        <w:tabs>
          <w:tab w:val="num" w:pos="4320"/>
        </w:tabs>
        <w:ind w:left="4320" w:hanging="360"/>
      </w:pPr>
      <w:rPr>
        <w:rFonts w:ascii="Wingdings" w:hAnsi="Wingdings" w:hint="default"/>
      </w:rPr>
    </w:lvl>
    <w:lvl w:ilvl="6" w:tplc="9E302DA4" w:tentative="1">
      <w:start w:val="1"/>
      <w:numFmt w:val="bullet"/>
      <w:lvlText w:val=""/>
      <w:lvlJc w:val="left"/>
      <w:pPr>
        <w:tabs>
          <w:tab w:val="num" w:pos="5040"/>
        </w:tabs>
        <w:ind w:left="5040" w:hanging="360"/>
      </w:pPr>
      <w:rPr>
        <w:rFonts w:ascii="Wingdings" w:hAnsi="Wingdings" w:hint="default"/>
      </w:rPr>
    </w:lvl>
    <w:lvl w:ilvl="7" w:tplc="4A3C7624" w:tentative="1">
      <w:start w:val="1"/>
      <w:numFmt w:val="bullet"/>
      <w:lvlText w:val=""/>
      <w:lvlJc w:val="left"/>
      <w:pPr>
        <w:tabs>
          <w:tab w:val="num" w:pos="5760"/>
        </w:tabs>
        <w:ind w:left="5760" w:hanging="360"/>
      </w:pPr>
      <w:rPr>
        <w:rFonts w:ascii="Wingdings" w:hAnsi="Wingdings" w:hint="default"/>
      </w:rPr>
    </w:lvl>
    <w:lvl w:ilvl="8" w:tplc="E164612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0"/>
  </w:num>
  <w:num w:numId="6">
    <w:abstractNumId w:val="5"/>
  </w:num>
  <w:num w:numId="7">
    <w:abstractNumId w:val="7"/>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631025"/>
    <w:rsid w:val="000025CD"/>
    <w:rsid w:val="000143FC"/>
    <w:rsid w:val="00025935"/>
    <w:rsid w:val="00030DAA"/>
    <w:rsid w:val="000404E6"/>
    <w:rsid w:val="000405F6"/>
    <w:rsid w:val="000417FF"/>
    <w:rsid w:val="000452E9"/>
    <w:rsid w:val="00051EBA"/>
    <w:rsid w:val="00052A73"/>
    <w:rsid w:val="00054570"/>
    <w:rsid w:val="000635D9"/>
    <w:rsid w:val="00070634"/>
    <w:rsid w:val="0007772C"/>
    <w:rsid w:val="00080683"/>
    <w:rsid w:val="0009214E"/>
    <w:rsid w:val="000934FC"/>
    <w:rsid w:val="000958C4"/>
    <w:rsid w:val="000A5D4C"/>
    <w:rsid w:val="000B021D"/>
    <w:rsid w:val="000C2909"/>
    <w:rsid w:val="000C434B"/>
    <w:rsid w:val="000E41A5"/>
    <w:rsid w:val="000F5A13"/>
    <w:rsid w:val="001103FF"/>
    <w:rsid w:val="00121A4D"/>
    <w:rsid w:val="00121FC1"/>
    <w:rsid w:val="0014077C"/>
    <w:rsid w:val="00150DC7"/>
    <w:rsid w:val="00151821"/>
    <w:rsid w:val="00154B9D"/>
    <w:rsid w:val="00154C8D"/>
    <w:rsid w:val="00170876"/>
    <w:rsid w:val="001A0AEE"/>
    <w:rsid w:val="001A70E3"/>
    <w:rsid w:val="001B0D87"/>
    <w:rsid w:val="001C2570"/>
    <w:rsid w:val="001C558D"/>
    <w:rsid w:val="001C7CDC"/>
    <w:rsid w:val="001D052A"/>
    <w:rsid w:val="001D5834"/>
    <w:rsid w:val="001E1BB6"/>
    <w:rsid w:val="001F2225"/>
    <w:rsid w:val="002001E9"/>
    <w:rsid w:val="00204983"/>
    <w:rsid w:val="00220327"/>
    <w:rsid w:val="00222486"/>
    <w:rsid w:val="00232924"/>
    <w:rsid w:val="0023745C"/>
    <w:rsid w:val="002634F4"/>
    <w:rsid w:val="0027185C"/>
    <w:rsid w:val="00274693"/>
    <w:rsid w:val="002906FC"/>
    <w:rsid w:val="00295E79"/>
    <w:rsid w:val="002B150A"/>
    <w:rsid w:val="002C08EB"/>
    <w:rsid w:val="002F28D8"/>
    <w:rsid w:val="002F6228"/>
    <w:rsid w:val="0030334F"/>
    <w:rsid w:val="003110BE"/>
    <w:rsid w:val="00312454"/>
    <w:rsid w:val="00337887"/>
    <w:rsid w:val="00355877"/>
    <w:rsid w:val="00362B3A"/>
    <w:rsid w:val="0037600E"/>
    <w:rsid w:val="00376786"/>
    <w:rsid w:val="00380825"/>
    <w:rsid w:val="00390E9C"/>
    <w:rsid w:val="003A614F"/>
    <w:rsid w:val="003B1F19"/>
    <w:rsid w:val="003B7396"/>
    <w:rsid w:val="003F0181"/>
    <w:rsid w:val="003F3AEB"/>
    <w:rsid w:val="00407D10"/>
    <w:rsid w:val="00422244"/>
    <w:rsid w:val="00422E5E"/>
    <w:rsid w:val="00432D28"/>
    <w:rsid w:val="0044447F"/>
    <w:rsid w:val="004559A3"/>
    <w:rsid w:val="00462F5C"/>
    <w:rsid w:val="00472125"/>
    <w:rsid w:val="00476F87"/>
    <w:rsid w:val="004837F4"/>
    <w:rsid w:val="004855EA"/>
    <w:rsid w:val="00490614"/>
    <w:rsid w:val="004946BD"/>
    <w:rsid w:val="00495485"/>
    <w:rsid w:val="004A065F"/>
    <w:rsid w:val="004A536D"/>
    <w:rsid w:val="004A73D8"/>
    <w:rsid w:val="004B3DBB"/>
    <w:rsid w:val="004B4EA0"/>
    <w:rsid w:val="004C75C3"/>
    <w:rsid w:val="004D45C7"/>
    <w:rsid w:val="004F7ECA"/>
    <w:rsid w:val="00511A58"/>
    <w:rsid w:val="00512F5B"/>
    <w:rsid w:val="00515B6E"/>
    <w:rsid w:val="00524F46"/>
    <w:rsid w:val="0054749F"/>
    <w:rsid w:val="00552D2E"/>
    <w:rsid w:val="00555A01"/>
    <w:rsid w:val="00556445"/>
    <w:rsid w:val="00562AB4"/>
    <w:rsid w:val="00566395"/>
    <w:rsid w:val="005815CA"/>
    <w:rsid w:val="005932F0"/>
    <w:rsid w:val="005B46BC"/>
    <w:rsid w:val="005C4DAD"/>
    <w:rsid w:val="005D0114"/>
    <w:rsid w:val="005D0A1E"/>
    <w:rsid w:val="005E7F46"/>
    <w:rsid w:val="005F1EEF"/>
    <w:rsid w:val="00610DF5"/>
    <w:rsid w:val="00611546"/>
    <w:rsid w:val="00613F67"/>
    <w:rsid w:val="0062685C"/>
    <w:rsid w:val="00631025"/>
    <w:rsid w:val="006343F5"/>
    <w:rsid w:val="00634507"/>
    <w:rsid w:val="0065083F"/>
    <w:rsid w:val="006667DA"/>
    <w:rsid w:val="00685394"/>
    <w:rsid w:val="00687A69"/>
    <w:rsid w:val="00690BF0"/>
    <w:rsid w:val="0069692B"/>
    <w:rsid w:val="006B0863"/>
    <w:rsid w:val="006C2351"/>
    <w:rsid w:val="006C6E01"/>
    <w:rsid w:val="006D21C9"/>
    <w:rsid w:val="006F2CEE"/>
    <w:rsid w:val="0070584B"/>
    <w:rsid w:val="007101BE"/>
    <w:rsid w:val="00714B86"/>
    <w:rsid w:val="007165E2"/>
    <w:rsid w:val="00716962"/>
    <w:rsid w:val="007428C5"/>
    <w:rsid w:val="007600AF"/>
    <w:rsid w:val="00762938"/>
    <w:rsid w:val="0076401D"/>
    <w:rsid w:val="007667BA"/>
    <w:rsid w:val="00772573"/>
    <w:rsid w:val="00781D4E"/>
    <w:rsid w:val="007B4D24"/>
    <w:rsid w:val="007B7514"/>
    <w:rsid w:val="007C54D8"/>
    <w:rsid w:val="007C723E"/>
    <w:rsid w:val="007E2F51"/>
    <w:rsid w:val="007F57F1"/>
    <w:rsid w:val="008140A4"/>
    <w:rsid w:val="00821A02"/>
    <w:rsid w:val="00832267"/>
    <w:rsid w:val="00837B2A"/>
    <w:rsid w:val="008534F0"/>
    <w:rsid w:val="0085619C"/>
    <w:rsid w:val="00877DE2"/>
    <w:rsid w:val="00890380"/>
    <w:rsid w:val="008A20C5"/>
    <w:rsid w:val="008A4BE8"/>
    <w:rsid w:val="008B5DD1"/>
    <w:rsid w:val="008C04C8"/>
    <w:rsid w:val="008D33CD"/>
    <w:rsid w:val="008D5CB1"/>
    <w:rsid w:val="008E0022"/>
    <w:rsid w:val="008E6AE9"/>
    <w:rsid w:val="008F743A"/>
    <w:rsid w:val="00902E0A"/>
    <w:rsid w:val="009058EC"/>
    <w:rsid w:val="00914DE0"/>
    <w:rsid w:val="00927C00"/>
    <w:rsid w:val="00967A1F"/>
    <w:rsid w:val="00967BDC"/>
    <w:rsid w:val="00983F12"/>
    <w:rsid w:val="009A5E0F"/>
    <w:rsid w:val="009A772D"/>
    <w:rsid w:val="009A7954"/>
    <w:rsid w:val="009C360D"/>
    <w:rsid w:val="009E3D17"/>
    <w:rsid w:val="00A25FED"/>
    <w:rsid w:val="00A30146"/>
    <w:rsid w:val="00A43776"/>
    <w:rsid w:val="00A449B9"/>
    <w:rsid w:val="00A514F4"/>
    <w:rsid w:val="00A53B21"/>
    <w:rsid w:val="00A6233F"/>
    <w:rsid w:val="00A77302"/>
    <w:rsid w:val="00A77EDF"/>
    <w:rsid w:val="00A87AD7"/>
    <w:rsid w:val="00A9214A"/>
    <w:rsid w:val="00AA217B"/>
    <w:rsid w:val="00AA2EFD"/>
    <w:rsid w:val="00AD1A6E"/>
    <w:rsid w:val="00AE67AD"/>
    <w:rsid w:val="00AF0BB8"/>
    <w:rsid w:val="00AF39F2"/>
    <w:rsid w:val="00B05E7B"/>
    <w:rsid w:val="00B06CFC"/>
    <w:rsid w:val="00B15443"/>
    <w:rsid w:val="00B37DED"/>
    <w:rsid w:val="00B61BB4"/>
    <w:rsid w:val="00B61E21"/>
    <w:rsid w:val="00B666B0"/>
    <w:rsid w:val="00B674EB"/>
    <w:rsid w:val="00B674FB"/>
    <w:rsid w:val="00B748BD"/>
    <w:rsid w:val="00B91559"/>
    <w:rsid w:val="00B94229"/>
    <w:rsid w:val="00B96B9C"/>
    <w:rsid w:val="00B9747C"/>
    <w:rsid w:val="00BA224A"/>
    <w:rsid w:val="00BB53E4"/>
    <w:rsid w:val="00BB5574"/>
    <w:rsid w:val="00BC57A6"/>
    <w:rsid w:val="00BD1FCC"/>
    <w:rsid w:val="00BD4212"/>
    <w:rsid w:val="00BE4526"/>
    <w:rsid w:val="00BF1A3E"/>
    <w:rsid w:val="00BF5B7D"/>
    <w:rsid w:val="00C01B8E"/>
    <w:rsid w:val="00C074A7"/>
    <w:rsid w:val="00C13A85"/>
    <w:rsid w:val="00C13E82"/>
    <w:rsid w:val="00C16367"/>
    <w:rsid w:val="00C2070F"/>
    <w:rsid w:val="00C47E9A"/>
    <w:rsid w:val="00C66DE9"/>
    <w:rsid w:val="00C76E85"/>
    <w:rsid w:val="00C86876"/>
    <w:rsid w:val="00C9784B"/>
    <w:rsid w:val="00CA1F81"/>
    <w:rsid w:val="00CA4614"/>
    <w:rsid w:val="00CC301D"/>
    <w:rsid w:val="00CC3FD9"/>
    <w:rsid w:val="00CC7C30"/>
    <w:rsid w:val="00CD2BC6"/>
    <w:rsid w:val="00CE50EA"/>
    <w:rsid w:val="00CF73F9"/>
    <w:rsid w:val="00D20DEA"/>
    <w:rsid w:val="00D516FA"/>
    <w:rsid w:val="00D5215A"/>
    <w:rsid w:val="00D52E3A"/>
    <w:rsid w:val="00D56AD3"/>
    <w:rsid w:val="00D62583"/>
    <w:rsid w:val="00D90073"/>
    <w:rsid w:val="00D91396"/>
    <w:rsid w:val="00DA0D59"/>
    <w:rsid w:val="00DC29CA"/>
    <w:rsid w:val="00DD01CF"/>
    <w:rsid w:val="00DD034E"/>
    <w:rsid w:val="00DE085E"/>
    <w:rsid w:val="00DF430C"/>
    <w:rsid w:val="00DF6CD6"/>
    <w:rsid w:val="00DF7979"/>
    <w:rsid w:val="00E02DB0"/>
    <w:rsid w:val="00E11E42"/>
    <w:rsid w:val="00E1431F"/>
    <w:rsid w:val="00E27349"/>
    <w:rsid w:val="00EA76E6"/>
    <w:rsid w:val="00EB34D9"/>
    <w:rsid w:val="00EC1F02"/>
    <w:rsid w:val="00EC637E"/>
    <w:rsid w:val="00ED2B9C"/>
    <w:rsid w:val="00EE6EA5"/>
    <w:rsid w:val="00F220CA"/>
    <w:rsid w:val="00F22970"/>
    <w:rsid w:val="00F32F42"/>
    <w:rsid w:val="00F40EA9"/>
    <w:rsid w:val="00F72E1D"/>
    <w:rsid w:val="00F838EB"/>
    <w:rsid w:val="00F8459C"/>
    <w:rsid w:val="00F9165C"/>
    <w:rsid w:val="00F92465"/>
    <w:rsid w:val="00F97C88"/>
    <w:rsid w:val="00F97D36"/>
    <w:rsid w:val="00FB4AC5"/>
    <w:rsid w:val="00FB5D07"/>
    <w:rsid w:val="00FC3E9A"/>
    <w:rsid w:val="00FE6F11"/>
    <w:rsid w:val="00FF379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fillcolor="none [3205]" strokecolor="none [3041]">
      <v:fill color="none [3205]"/>
      <v:stroke color="none [3041]" weight="3pt"/>
      <v:shadow on="t" type="perspective" color="none [1605]"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B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1025"/>
    <w:pPr>
      <w:ind w:left="720"/>
      <w:contextualSpacing/>
    </w:pPr>
  </w:style>
  <w:style w:type="paragraph" w:customStyle="1" w:styleId="Default">
    <w:name w:val="Default"/>
    <w:rsid w:val="0063102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cter"/>
    <w:uiPriority w:val="99"/>
    <w:semiHidden/>
    <w:unhideWhenUsed/>
    <w:rsid w:val="00C1636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16367"/>
    <w:rPr>
      <w:rFonts w:ascii="Tahoma" w:hAnsi="Tahoma" w:cs="Tahoma"/>
      <w:sz w:val="16"/>
      <w:szCs w:val="16"/>
    </w:rPr>
  </w:style>
  <w:style w:type="character" w:styleId="Hiperligao">
    <w:name w:val="Hyperlink"/>
    <w:basedOn w:val="Tipodeletrapredefinidodopargrafo"/>
    <w:uiPriority w:val="99"/>
    <w:unhideWhenUsed/>
    <w:rsid w:val="0069692B"/>
    <w:rPr>
      <w:color w:val="0000FF" w:themeColor="hyperlink"/>
      <w:u w:val="single"/>
    </w:rPr>
  </w:style>
  <w:style w:type="character" w:styleId="Hiperligaovisitada">
    <w:name w:val="FollowedHyperlink"/>
    <w:basedOn w:val="Tipodeletrapredefinidodopargrafo"/>
    <w:uiPriority w:val="99"/>
    <w:semiHidden/>
    <w:unhideWhenUsed/>
    <w:rsid w:val="006B0863"/>
    <w:rPr>
      <w:color w:val="800080" w:themeColor="followedHyperlink"/>
      <w:u w:val="single"/>
    </w:rPr>
  </w:style>
  <w:style w:type="character" w:styleId="Refdecomentrio">
    <w:name w:val="annotation reference"/>
    <w:basedOn w:val="Tipodeletrapredefinidodopargrafo"/>
    <w:uiPriority w:val="99"/>
    <w:semiHidden/>
    <w:unhideWhenUsed/>
    <w:rsid w:val="00F8459C"/>
    <w:rPr>
      <w:sz w:val="16"/>
      <w:szCs w:val="16"/>
    </w:rPr>
  </w:style>
  <w:style w:type="paragraph" w:styleId="Textodecomentrio">
    <w:name w:val="annotation text"/>
    <w:basedOn w:val="Normal"/>
    <w:link w:val="TextodecomentrioCarcter"/>
    <w:uiPriority w:val="99"/>
    <w:semiHidden/>
    <w:unhideWhenUsed/>
    <w:rsid w:val="00F8459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F8459C"/>
    <w:rPr>
      <w:sz w:val="20"/>
      <w:szCs w:val="20"/>
    </w:rPr>
  </w:style>
  <w:style w:type="paragraph" w:styleId="Assuntodecomentrio">
    <w:name w:val="annotation subject"/>
    <w:basedOn w:val="Textodecomentrio"/>
    <w:next w:val="Textodecomentrio"/>
    <w:link w:val="AssuntodecomentrioCarcter"/>
    <w:uiPriority w:val="99"/>
    <w:semiHidden/>
    <w:unhideWhenUsed/>
    <w:rsid w:val="00F8459C"/>
    <w:rPr>
      <w:b/>
      <w:bCs/>
    </w:rPr>
  </w:style>
  <w:style w:type="character" w:customStyle="1" w:styleId="AssuntodecomentrioCarcter">
    <w:name w:val="Assunto de comentário Carácter"/>
    <w:basedOn w:val="TextodecomentrioCarcter"/>
    <w:link w:val="Assuntodecomentrio"/>
    <w:uiPriority w:val="99"/>
    <w:semiHidden/>
    <w:rsid w:val="00F8459C"/>
    <w:rPr>
      <w:b/>
      <w:bCs/>
      <w:sz w:val="20"/>
      <w:szCs w:val="20"/>
    </w:rPr>
  </w:style>
  <w:style w:type="paragraph" w:styleId="SemEspaamento">
    <w:name w:val="No Spacing"/>
    <w:uiPriority w:val="1"/>
    <w:qFormat/>
    <w:rsid w:val="00CD2BC6"/>
    <w:pPr>
      <w:spacing w:after="0" w:line="240" w:lineRule="auto"/>
    </w:pPr>
    <w:rPr>
      <w:rFonts w:ascii="Calibri" w:eastAsia="Calibri" w:hAnsi="Calibri" w:cs="Times New Roman"/>
    </w:rPr>
  </w:style>
  <w:style w:type="paragraph" w:styleId="Cabealho">
    <w:name w:val="header"/>
    <w:basedOn w:val="Normal"/>
    <w:link w:val="CabealhoCarcter"/>
    <w:uiPriority w:val="99"/>
    <w:semiHidden/>
    <w:unhideWhenUsed/>
    <w:rsid w:val="00837B2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37B2A"/>
  </w:style>
  <w:style w:type="paragraph" w:styleId="Rodap">
    <w:name w:val="footer"/>
    <w:basedOn w:val="Normal"/>
    <w:link w:val="RodapCarcter"/>
    <w:uiPriority w:val="99"/>
    <w:semiHidden/>
    <w:unhideWhenUsed/>
    <w:rsid w:val="00837B2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837B2A"/>
  </w:style>
  <w:style w:type="character" w:styleId="nfase">
    <w:name w:val="Emphasis"/>
    <w:uiPriority w:val="20"/>
    <w:qFormat/>
    <w:rsid w:val="00762938"/>
    <w:rPr>
      <w:i/>
      <w:iCs/>
    </w:rPr>
  </w:style>
  <w:style w:type="character" w:customStyle="1" w:styleId="cit-doi3">
    <w:name w:val="cit-doi3"/>
    <w:basedOn w:val="Tipodeletrapredefinidodopargrafo"/>
    <w:rsid w:val="0076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B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1025"/>
    <w:pPr>
      <w:ind w:left="720"/>
      <w:contextualSpacing/>
    </w:pPr>
  </w:style>
  <w:style w:type="paragraph" w:customStyle="1" w:styleId="Default">
    <w:name w:val="Default"/>
    <w:rsid w:val="0063102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cter"/>
    <w:uiPriority w:val="99"/>
    <w:semiHidden/>
    <w:unhideWhenUsed/>
    <w:rsid w:val="00C1636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16367"/>
    <w:rPr>
      <w:rFonts w:ascii="Tahoma" w:hAnsi="Tahoma" w:cs="Tahoma"/>
      <w:sz w:val="16"/>
      <w:szCs w:val="16"/>
    </w:rPr>
  </w:style>
  <w:style w:type="character" w:styleId="Hiperligao">
    <w:name w:val="Hyperlink"/>
    <w:basedOn w:val="Tipodeletrapredefinidodopargrafo"/>
    <w:uiPriority w:val="99"/>
    <w:unhideWhenUsed/>
    <w:rsid w:val="0069692B"/>
    <w:rPr>
      <w:color w:val="0000FF" w:themeColor="hyperlink"/>
      <w:u w:val="single"/>
    </w:rPr>
  </w:style>
  <w:style w:type="character" w:styleId="Hiperligaovisitada">
    <w:name w:val="FollowedHyperlink"/>
    <w:basedOn w:val="Tipodeletrapredefinidodopargrafo"/>
    <w:uiPriority w:val="99"/>
    <w:semiHidden/>
    <w:unhideWhenUsed/>
    <w:rsid w:val="006B0863"/>
    <w:rPr>
      <w:color w:val="800080" w:themeColor="followedHyperlink"/>
      <w:u w:val="single"/>
    </w:rPr>
  </w:style>
  <w:style w:type="character" w:styleId="Refdecomentrio">
    <w:name w:val="annotation reference"/>
    <w:basedOn w:val="Tipodeletrapredefinidodopargrafo"/>
    <w:uiPriority w:val="99"/>
    <w:semiHidden/>
    <w:unhideWhenUsed/>
    <w:rsid w:val="00F8459C"/>
    <w:rPr>
      <w:sz w:val="16"/>
      <w:szCs w:val="16"/>
    </w:rPr>
  </w:style>
  <w:style w:type="paragraph" w:styleId="Textodecomentrio">
    <w:name w:val="annotation text"/>
    <w:basedOn w:val="Normal"/>
    <w:link w:val="TextodecomentrioCarcter"/>
    <w:uiPriority w:val="99"/>
    <w:semiHidden/>
    <w:unhideWhenUsed/>
    <w:rsid w:val="00F8459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F8459C"/>
    <w:rPr>
      <w:sz w:val="20"/>
      <w:szCs w:val="20"/>
    </w:rPr>
  </w:style>
  <w:style w:type="paragraph" w:styleId="Assuntodecomentrio">
    <w:name w:val="annotation subject"/>
    <w:basedOn w:val="Textodecomentrio"/>
    <w:next w:val="Textodecomentrio"/>
    <w:link w:val="AssuntodecomentrioCarcter"/>
    <w:uiPriority w:val="99"/>
    <w:semiHidden/>
    <w:unhideWhenUsed/>
    <w:rsid w:val="00F8459C"/>
    <w:rPr>
      <w:b/>
      <w:bCs/>
    </w:rPr>
  </w:style>
  <w:style w:type="character" w:customStyle="1" w:styleId="AssuntodecomentrioCarcter">
    <w:name w:val="Assunto de comentário Carácter"/>
    <w:basedOn w:val="TextodecomentrioCarcter"/>
    <w:link w:val="Assuntodecomentrio"/>
    <w:uiPriority w:val="99"/>
    <w:semiHidden/>
    <w:rsid w:val="00F8459C"/>
    <w:rPr>
      <w:b/>
      <w:bCs/>
      <w:sz w:val="20"/>
      <w:szCs w:val="20"/>
    </w:rPr>
  </w:style>
  <w:style w:type="paragraph" w:styleId="SemEspaamento">
    <w:name w:val="No Spacing"/>
    <w:uiPriority w:val="1"/>
    <w:qFormat/>
    <w:rsid w:val="00CD2BC6"/>
    <w:pPr>
      <w:spacing w:after="0" w:line="240" w:lineRule="auto"/>
    </w:pPr>
    <w:rPr>
      <w:rFonts w:ascii="Calibri" w:eastAsia="Calibri" w:hAnsi="Calibri" w:cs="Times New Roman"/>
    </w:rPr>
  </w:style>
  <w:style w:type="paragraph" w:styleId="Cabealho">
    <w:name w:val="header"/>
    <w:basedOn w:val="Normal"/>
    <w:link w:val="CabealhoCarcter"/>
    <w:uiPriority w:val="99"/>
    <w:semiHidden/>
    <w:unhideWhenUsed/>
    <w:rsid w:val="00837B2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37B2A"/>
  </w:style>
  <w:style w:type="paragraph" w:styleId="Rodap">
    <w:name w:val="footer"/>
    <w:basedOn w:val="Normal"/>
    <w:link w:val="RodapCarcter"/>
    <w:uiPriority w:val="99"/>
    <w:semiHidden/>
    <w:unhideWhenUsed/>
    <w:rsid w:val="00837B2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837B2A"/>
  </w:style>
  <w:style w:type="character" w:styleId="nfase">
    <w:name w:val="Emphasis"/>
    <w:uiPriority w:val="20"/>
    <w:qFormat/>
    <w:rsid w:val="00762938"/>
    <w:rPr>
      <w:i/>
      <w:iCs/>
    </w:rPr>
  </w:style>
  <w:style w:type="character" w:customStyle="1" w:styleId="cit-doi3">
    <w:name w:val="cit-doi3"/>
    <w:basedOn w:val="Tipodeletrapredefinidodopargrafo"/>
    <w:rsid w:val="00762938"/>
  </w:style>
</w:styles>
</file>

<file path=word/webSettings.xml><?xml version="1.0" encoding="utf-8"?>
<w:webSettings xmlns:r="http://schemas.openxmlformats.org/officeDocument/2006/relationships" xmlns:w="http://schemas.openxmlformats.org/wordprocessingml/2006/main">
  <w:divs>
    <w:div w:id="18632010">
      <w:bodyDiv w:val="1"/>
      <w:marLeft w:val="0"/>
      <w:marRight w:val="0"/>
      <w:marTop w:val="0"/>
      <w:marBottom w:val="0"/>
      <w:divBdr>
        <w:top w:val="none" w:sz="0" w:space="0" w:color="auto"/>
        <w:left w:val="none" w:sz="0" w:space="0" w:color="auto"/>
        <w:bottom w:val="none" w:sz="0" w:space="0" w:color="auto"/>
        <w:right w:val="none" w:sz="0" w:space="0" w:color="auto"/>
      </w:divBdr>
    </w:div>
    <w:div w:id="164050581">
      <w:bodyDiv w:val="1"/>
      <w:marLeft w:val="0"/>
      <w:marRight w:val="0"/>
      <w:marTop w:val="0"/>
      <w:marBottom w:val="0"/>
      <w:divBdr>
        <w:top w:val="none" w:sz="0" w:space="0" w:color="auto"/>
        <w:left w:val="none" w:sz="0" w:space="0" w:color="auto"/>
        <w:bottom w:val="none" w:sz="0" w:space="0" w:color="auto"/>
        <w:right w:val="none" w:sz="0" w:space="0" w:color="auto"/>
      </w:divBdr>
      <w:divsChild>
        <w:div w:id="436680925">
          <w:marLeft w:val="547"/>
          <w:marRight w:val="0"/>
          <w:marTop w:val="134"/>
          <w:marBottom w:val="0"/>
          <w:divBdr>
            <w:top w:val="none" w:sz="0" w:space="0" w:color="auto"/>
            <w:left w:val="none" w:sz="0" w:space="0" w:color="auto"/>
            <w:bottom w:val="none" w:sz="0" w:space="0" w:color="auto"/>
            <w:right w:val="none" w:sz="0" w:space="0" w:color="auto"/>
          </w:divBdr>
        </w:div>
      </w:divsChild>
    </w:div>
    <w:div w:id="318969893">
      <w:bodyDiv w:val="1"/>
      <w:marLeft w:val="0"/>
      <w:marRight w:val="0"/>
      <w:marTop w:val="0"/>
      <w:marBottom w:val="0"/>
      <w:divBdr>
        <w:top w:val="none" w:sz="0" w:space="0" w:color="auto"/>
        <w:left w:val="none" w:sz="0" w:space="0" w:color="auto"/>
        <w:bottom w:val="none" w:sz="0" w:space="0" w:color="auto"/>
        <w:right w:val="none" w:sz="0" w:space="0" w:color="auto"/>
      </w:divBdr>
    </w:div>
    <w:div w:id="445586985">
      <w:bodyDiv w:val="1"/>
      <w:marLeft w:val="0"/>
      <w:marRight w:val="0"/>
      <w:marTop w:val="0"/>
      <w:marBottom w:val="0"/>
      <w:divBdr>
        <w:top w:val="none" w:sz="0" w:space="0" w:color="auto"/>
        <w:left w:val="none" w:sz="0" w:space="0" w:color="auto"/>
        <w:bottom w:val="none" w:sz="0" w:space="0" w:color="auto"/>
        <w:right w:val="none" w:sz="0" w:space="0" w:color="auto"/>
      </w:divBdr>
    </w:div>
    <w:div w:id="660894300">
      <w:bodyDiv w:val="1"/>
      <w:marLeft w:val="0"/>
      <w:marRight w:val="0"/>
      <w:marTop w:val="0"/>
      <w:marBottom w:val="0"/>
      <w:divBdr>
        <w:top w:val="none" w:sz="0" w:space="0" w:color="auto"/>
        <w:left w:val="none" w:sz="0" w:space="0" w:color="auto"/>
        <w:bottom w:val="none" w:sz="0" w:space="0" w:color="auto"/>
        <w:right w:val="none" w:sz="0" w:space="0" w:color="auto"/>
      </w:divBdr>
      <w:divsChild>
        <w:div w:id="2098451">
          <w:marLeft w:val="547"/>
          <w:marRight w:val="0"/>
          <w:marTop w:val="130"/>
          <w:marBottom w:val="0"/>
          <w:divBdr>
            <w:top w:val="none" w:sz="0" w:space="0" w:color="auto"/>
            <w:left w:val="none" w:sz="0" w:space="0" w:color="auto"/>
            <w:bottom w:val="none" w:sz="0" w:space="0" w:color="auto"/>
            <w:right w:val="none" w:sz="0" w:space="0" w:color="auto"/>
          </w:divBdr>
        </w:div>
        <w:div w:id="411439656">
          <w:marLeft w:val="547"/>
          <w:marRight w:val="0"/>
          <w:marTop w:val="130"/>
          <w:marBottom w:val="0"/>
          <w:divBdr>
            <w:top w:val="none" w:sz="0" w:space="0" w:color="auto"/>
            <w:left w:val="none" w:sz="0" w:space="0" w:color="auto"/>
            <w:bottom w:val="none" w:sz="0" w:space="0" w:color="auto"/>
            <w:right w:val="none" w:sz="0" w:space="0" w:color="auto"/>
          </w:divBdr>
        </w:div>
        <w:div w:id="754135019">
          <w:marLeft w:val="547"/>
          <w:marRight w:val="0"/>
          <w:marTop w:val="130"/>
          <w:marBottom w:val="0"/>
          <w:divBdr>
            <w:top w:val="none" w:sz="0" w:space="0" w:color="auto"/>
            <w:left w:val="none" w:sz="0" w:space="0" w:color="auto"/>
            <w:bottom w:val="none" w:sz="0" w:space="0" w:color="auto"/>
            <w:right w:val="none" w:sz="0" w:space="0" w:color="auto"/>
          </w:divBdr>
        </w:div>
        <w:div w:id="1113399409">
          <w:marLeft w:val="547"/>
          <w:marRight w:val="0"/>
          <w:marTop w:val="130"/>
          <w:marBottom w:val="0"/>
          <w:divBdr>
            <w:top w:val="none" w:sz="0" w:space="0" w:color="auto"/>
            <w:left w:val="none" w:sz="0" w:space="0" w:color="auto"/>
            <w:bottom w:val="none" w:sz="0" w:space="0" w:color="auto"/>
            <w:right w:val="none" w:sz="0" w:space="0" w:color="auto"/>
          </w:divBdr>
        </w:div>
        <w:div w:id="1396778107">
          <w:marLeft w:val="547"/>
          <w:marRight w:val="0"/>
          <w:marTop w:val="130"/>
          <w:marBottom w:val="0"/>
          <w:divBdr>
            <w:top w:val="none" w:sz="0" w:space="0" w:color="auto"/>
            <w:left w:val="none" w:sz="0" w:space="0" w:color="auto"/>
            <w:bottom w:val="none" w:sz="0" w:space="0" w:color="auto"/>
            <w:right w:val="none" w:sz="0" w:space="0" w:color="auto"/>
          </w:divBdr>
        </w:div>
        <w:div w:id="1444885014">
          <w:marLeft w:val="547"/>
          <w:marRight w:val="0"/>
          <w:marTop w:val="130"/>
          <w:marBottom w:val="0"/>
          <w:divBdr>
            <w:top w:val="none" w:sz="0" w:space="0" w:color="auto"/>
            <w:left w:val="none" w:sz="0" w:space="0" w:color="auto"/>
            <w:bottom w:val="none" w:sz="0" w:space="0" w:color="auto"/>
            <w:right w:val="none" w:sz="0" w:space="0" w:color="auto"/>
          </w:divBdr>
        </w:div>
        <w:div w:id="1505318936">
          <w:marLeft w:val="547"/>
          <w:marRight w:val="0"/>
          <w:marTop w:val="130"/>
          <w:marBottom w:val="0"/>
          <w:divBdr>
            <w:top w:val="none" w:sz="0" w:space="0" w:color="auto"/>
            <w:left w:val="none" w:sz="0" w:space="0" w:color="auto"/>
            <w:bottom w:val="none" w:sz="0" w:space="0" w:color="auto"/>
            <w:right w:val="none" w:sz="0" w:space="0" w:color="auto"/>
          </w:divBdr>
        </w:div>
        <w:div w:id="1562640980">
          <w:marLeft w:val="547"/>
          <w:marRight w:val="0"/>
          <w:marTop w:val="154"/>
          <w:marBottom w:val="0"/>
          <w:divBdr>
            <w:top w:val="none" w:sz="0" w:space="0" w:color="auto"/>
            <w:left w:val="none" w:sz="0" w:space="0" w:color="auto"/>
            <w:bottom w:val="none" w:sz="0" w:space="0" w:color="auto"/>
            <w:right w:val="none" w:sz="0" w:space="0" w:color="auto"/>
          </w:divBdr>
        </w:div>
      </w:divsChild>
    </w:div>
    <w:div w:id="867110095">
      <w:bodyDiv w:val="1"/>
      <w:marLeft w:val="0"/>
      <w:marRight w:val="0"/>
      <w:marTop w:val="0"/>
      <w:marBottom w:val="0"/>
      <w:divBdr>
        <w:top w:val="none" w:sz="0" w:space="0" w:color="auto"/>
        <w:left w:val="none" w:sz="0" w:space="0" w:color="auto"/>
        <w:bottom w:val="none" w:sz="0" w:space="0" w:color="auto"/>
        <w:right w:val="none" w:sz="0" w:space="0" w:color="auto"/>
      </w:divBdr>
    </w:div>
    <w:div w:id="992834273">
      <w:bodyDiv w:val="1"/>
      <w:marLeft w:val="0"/>
      <w:marRight w:val="0"/>
      <w:marTop w:val="0"/>
      <w:marBottom w:val="0"/>
      <w:divBdr>
        <w:top w:val="none" w:sz="0" w:space="0" w:color="auto"/>
        <w:left w:val="none" w:sz="0" w:space="0" w:color="auto"/>
        <w:bottom w:val="none" w:sz="0" w:space="0" w:color="auto"/>
        <w:right w:val="none" w:sz="0" w:space="0" w:color="auto"/>
      </w:divBdr>
      <w:divsChild>
        <w:div w:id="67843710">
          <w:marLeft w:val="504"/>
          <w:marRight w:val="0"/>
          <w:marTop w:val="140"/>
          <w:marBottom w:val="0"/>
          <w:divBdr>
            <w:top w:val="none" w:sz="0" w:space="0" w:color="auto"/>
            <w:left w:val="none" w:sz="0" w:space="0" w:color="auto"/>
            <w:bottom w:val="none" w:sz="0" w:space="0" w:color="auto"/>
            <w:right w:val="none" w:sz="0" w:space="0" w:color="auto"/>
          </w:divBdr>
        </w:div>
        <w:div w:id="1091968240">
          <w:marLeft w:val="504"/>
          <w:marRight w:val="0"/>
          <w:marTop w:val="140"/>
          <w:marBottom w:val="0"/>
          <w:divBdr>
            <w:top w:val="none" w:sz="0" w:space="0" w:color="auto"/>
            <w:left w:val="none" w:sz="0" w:space="0" w:color="auto"/>
            <w:bottom w:val="none" w:sz="0" w:space="0" w:color="auto"/>
            <w:right w:val="none" w:sz="0" w:space="0" w:color="auto"/>
          </w:divBdr>
        </w:div>
        <w:div w:id="1166048033">
          <w:marLeft w:val="504"/>
          <w:marRight w:val="0"/>
          <w:marTop w:val="140"/>
          <w:marBottom w:val="0"/>
          <w:divBdr>
            <w:top w:val="none" w:sz="0" w:space="0" w:color="auto"/>
            <w:left w:val="none" w:sz="0" w:space="0" w:color="auto"/>
            <w:bottom w:val="none" w:sz="0" w:space="0" w:color="auto"/>
            <w:right w:val="none" w:sz="0" w:space="0" w:color="auto"/>
          </w:divBdr>
        </w:div>
      </w:divsChild>
    </w:div>
    <w:div w:id="1727027298">
      <w:bodyDiv w:val="1"/>
      <w:marLeft w:val="0"/>
      <w:marRight w:val="0"/>
      <w:marTop w:val="0"/>
      <w:marBottom w:val="0"/>
      <w:divBdr>
        <w:top w:val="none" w:sz="0" w:space="0" w:color="auto"/>
        <w:left w:val="none" w:sz="0" w:space="0" w:color="auto"/>
        <w:bottom w:val="none" w:sz="0" w:space="0" w:color="auto"/>
        <w:right w:val="none" w:sz="0" w:space="0" w:color="auto"/>
      </w:divBdr>
      <w:divsChild>
        <w:div w:id="227544998">
          <w:marLeft w:val="547"/>
          <w:marRight w:val="0"/>
          <w:marTop w:val="134"/>
          <w:marBottom w:val="0"/>
          <w:divBdr>
            <w:top w:val="none" w:sz="0" w:space="0" w:color="auto"/>
            <w:left w:val="none" w:sz="0" w:space="0" w:color="auto"/>
            <w:bottom w:val="none" w:sz="0" w:space="0" w:color="auto"/>
            <w:right w:val="none" w:sz="0" w:space="0" w:color="auto"/>
          </w:divBdr>
        </w:div>
        <w:div w:id="261883100">
          <w:marLeft w:val="547"/>
          <w:marRight w:val="0"/>
          <w:marTop w:val="134"/>
          <w:marBottom w:val="0"/>
          <w:divBdr>
            <w:top w:val="none" w:sz="0" w:space="0" w:color="auto"/>
            <w:left w:val="none" w:sz="0" w:space="0" w:color="auto"/>
            <w:bottom w:val="none" w:sz="0" w:space="0" w:color="auto"/>
            <w:right w:val="none" w:sz="0" w:space="0" w:color="auto"/>
          </w:divBdr>
        </w:div>
        <w:div w:id="837579548">
          <w:marLeft w:val="1166"/>
          <w:marRight w:val="0"/>
          <w:marTop w:val="134"/>
          <w:marBottom w:val="0"/>
          <w:divBdr>
            <w:top w:val="none" w:sz="0" w:space="0" w:color="auto"/>
            <w:left w:val="none" w:sz="0" w:space="0" w:color="auto"/>
            <w:bottom w:val="none" w:sz="0" w:space="0" w:color="auto"/>
            <w:right w:val="none" w:sz="0" w:space="0" w:color="auto"/>
          </w:divBdr>
        </w:div>
        <w:div w:id="864754848">
          <w:marLeft w:val="547"/>
          <w:marRight w:val="0"/>
          <w:marTop w:val="134"/>
          <w:marBottom w:val="0"/>
          <w:divBdr>
            <w:top w:val="none" w:sz="0" w:space="0" w:color="auto"/>
            <w:left w:val="none" w:sz="0" w:space="0" w:color="auto"/>
            <w:bottom w:val="none" w:sz="0" w:space="0" w:color="auto"/>
            <w:right w:val="none" w:sz="0" w:space="0" w:color="auto"/>
          </w:divBdr>
        </w:div>
        <w:div w:id="1012493892">
          <w:marLeft w:val="547"/>
          <w:marRight w:val="0"/>
          <w:marTop w:val="134"/>
          <w:marBottom w:val="0"/>
          <w:divBdr>
            <w:top w:val="none" w:sz="0" w:space="0" w:color="auto"/>
            <w:left w:val="none" w:sz="0" w:space="0" w:color="auto"/>
            <w:bottom w:val="none" w:sz="0" w:space="0" w:color="auto"/>
            <w:right w:val="none" w:sz="0" w:space="0" w:color="auto"/>
          </w:divBdr>
        </w:div>
        <w:div w:id="1201743012">
          <w:marLeft w:val="547"/>
          <w:marRight w:val="0"/>
          <w:marTop w:val="134"/>
          <w:marBottom w:val="0"/>
          <w:divBdr>
            <w:top w:val="none" w:sz="0" w:space="0" w:color="auto"/>
            <w:left w:val="none" w:sz="0" w:space="0" w:color="auto"/>
            <w:bottom w:val="none" w:sz="0" w:space="0" w:color="auto"/>
            <w:right w:val="none" w:sz="0" w:space="0" w:color="auto"/>
          </w:divBdr>
        </w:div>
      </w:divsChild>
    </w:div>
    <w:div w:id="1747265474">
      <w:bodyDiv w:val="1"/>
      <w:marLeft w:val="0"/>
      <w:marRight w:val="0"/>
      <w:marTop w:val="0"/>
      <w:marBottom w:val="0"/>
      <w:divBdr>
        <w:top w:val="none" w:sz="0" w:space="0" w:color="auto"/>
        <w:left w:val="none" w:sz="0" w:space="0" w:color="auto"/>
        <w:bottom w:val="none" w:sz="0" w:space="0" w:color="auto"/>
        <w:right w:val="none" w:sz="0" w:space="0" w:color="auto"/>
      </w:divBdr>
    </w:div>
    <w:div w:id="1832524203">
      <w:bodyDiv w:val="1"/>
      <w:marLeft w:val="0"/>
      <w:marRight w:val="0"/>
      <w:marTop w:val="0"/>
      <w:marBottom w:val="0"/>
      <w:divBdr>
        <w:top w:val="none" w:sz="0" w:space="0" w:color="auto"/>
        <w:left w:val="none" w:sz="0" w:space="0" w:color="auto"/>
        <w:bottom w:val="none" w:sz="0" w:space="0" w:color="auto"/>
        <w:right w:val="none" w:sz="0" w:space="0" w:color="auto"/>
      </w:divBdr>
      <w:divsChild>
        <w:div w:id="63963936">
          <w:marLeft w:val="504"/>
          <w:marRight w:val="0"/>
          <w:marTop w:val="140"/>
          <w:marBottom w:val="0"/>
          <w:divBdr>
            <w:top w:val="none" w:sz="0" w:space="0" w:color="auto"/>
            <w:left w:val="none" w:sz="0" w:space="0" w:color="auto"/>
            <w:bottom w:val="none" w:sz="0" w:space="0" w:color="auto"/>
            <w:right w:val="none" w:sz="0" w:space="0" w:color="auto"/>
          </w:divBdr>
        </w:div>
        <w:div w:id="161362899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els/education/careerguidance"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dge.mec.pt/rede-euro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24A6-15A9-499A-8B20-D4A3A01DD318}">
  <ds:schemaRefs/>
</ds:datastoreItem>
</file>

<file path=customXml/itemProps2.xml><?xml version="1.0" encoding="utf-8"?>
<ds:datastoreItem xmlns:ds="http://schemas.openxmlformats.org/officeDocument/2006/customXml" ds:itemID="{DA70238F-042F-4824-9EC0-EF2F0A2A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6080</Words>
  <Characters>32833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Faculdade de Psicologia | Instituto de Educação</Company>
  <LinksUpToDate>false</LinksUpToDate>
  <CharactersWithSpaces>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Odilia Teixeira</dc:creator>
  <cp:lastModifiedBy>Maria Paula</cp:lastModifiedBy>
  <cp:revision>2</cp:revision>
  <cp:lastPrinted>2014-11-07T16:44:00Z</cp:lastPrinted>
  <dcterms:created xsi:type="dcterms:W3CDTF">2016-11-09T21:52:00Z</dcterms:created>
  <dcterms:modified xsi:type="dcterms:W3CDTF">2016-11-09T21:52:00Z</dcterms:modified>
</cp:coreProperties>
</file>