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358D9" w14:textId="77777777" w:rsidR="005F7ED2" w:rsidRPr="003A771B" w:rsidRDefault="005F7ED2" w:rsidP="005F7ED2">
      <w:pPr>
        <w:pStyle w:val="SemEspaamento"/>
        <w:rPr>
          <w:rFonts w:ascii="Times New Roman" w:hAnsi="Times New Roman" w:cs="Times New Roman"/>
          <w:b/>
          <w:sz w:val="18"/>
          <w:szCs w:val="18"/>
        </w:rPr>
      </w:pPr>
    </w:p>
    <w:p w14:paraId="66843720" w14:textId="333C9DEB" w:rsidR="005F7ED2" w:rsidRPr="003A771B" w:rsidRDefault="00420014" w:rsidP="005C17A3">
      <w:pPr>
        <w:jc w:val="center"/>
        <w:rPr>
          <w:b/>
        </w:rPr>
      </w:pPr>
      <w:r w:rsidRPr="003A771B">
        <w:rPr>
          <w:b/>
        </w:rPr>
        <w:t xml:space="preserve">ANIMAÇÃO SOCIOEDUCATIVA NA TERCEIRA IDADE: O CANAL </w:t>
      </w:r>
      <w:r>
        <w:rPr>
          <w:b/>
        </w:rPr>
        <w:t xml:space="preserve">TV </w:t>
      </w:r>
      <w:proofErr w:type="spellStart"/>
      <w:r>
        <w:rPr>
          <w:b/>
        </w:rPr>
        <w:t>iH</w:t>
      </w:r>
      <w:r w:rsidR="003C7959">
        <w:rPr>
          <w:b/>
        </w:rPr>
        <w:t>S</w:t>
      </w:r>
      <w:r>
        <w:rPr>
          <w:b/>
        </w:rPr>
        <w:t>énior</w:t>
      </w:r>
      <w:proofErr w:type="spellEnd"/>
      <w:r>
        <w:rPr>
          <w:b/>
        </w:rPr>
        <w:t xml:space="preserve"> - UM ESPAÇO WEB TV</w:t>
      </w:r>
      <w:r w:rsidRPr="003A771B">
        <w:rPr>
          <w:b/>
        </w:rPr>
        <w:t xml:space="preserve"> RESULTANTE DA PRODUÇÃO E REALIZAÇÃO TELEVISIVA NA TERCEIRA IDADE</w:t>
      </w:r>
      <w:r w:rsidR="004960C4" w:rsidRPr="003A771B">
        <w:rPr>
          <w:b/>
        </w:rPr>
        <w:t>.</w:t>
      </w:r>
    </w:p>
    <w:p w14:paraId="4FB23C9B" w14:textId="77777777" w:rsidR="005F7ED2" w:rsidRPr="003A771B" w:rsidRDefault="005F7ED2" w:rsidP="005F7ED2">
      <w:pPr>
        <w:jc w:val="both"/>
        <w:rPr>
          <w:b/>
          <w:strike/>
        </w:rPr>
      </w:pPr>
    </w:p>
    <w:p w14:paraId="2389F5F0" w14:textId="61AB4AF7" w:rsidR="005F7ED2" w:rsidRPr="00420014" w:rsidRDefault="00144B59" w:rsidP="00757331">
      <w:pPr>
        <w:jc w:val="right"/>
      </w:pPr>
      <w:r w:rsidRPr="00420014">
        <w:t>António Guilherme Leal</w:t>
      </w:r>
    </w:p>
    <w:p w14:paraId="7943AC99" w14:textId="4ED8D1A1" w:rsidR="005F7ED2" w:rsidRPr="00420014" w:rsidRDefault="00144B59" w:rsidP="00757331">
      <w:pPr>
        <w:jc w:val="right"/>
        <w:rPr>
          <w:sz w:val="28"/>
          <w:szCs w:val="28"/>
        </w:rPr>
      </w:pPr>
      <w:r w:rsidRPr="00420014">
        <w:t>Luís Miguel Pato</w:t>
      </w:r>
    </w:p>
    <w:p w14:paraId="344171F4" w14:textId="051487E5" w:rsidR="005F7ED2" w:rsidRPr="004960C4" w:rsidRDefault="004960C4" w:rsidP="00757331">
      <w:pPr>
        <w:pBdr>
          <w:bottom w:val="single" w:sz="4" w:space="1" w:color="auto"/>
        </w:pBdr>
        <w:jc w:val="right"/>
        <w:rPr>
          <w:i/>
          <w:sz w:val="20"/>
          <w:szCs w:val="20"/>
        </w:rPr>
      </w:pPr>
      <w:r w:rsidRPr="004960C4">
        <w:rPr>
          <w:i/>
          <w:sz w:val="20"/>
          <w:szCs w:val="20"/>
        </w:rPr>
        <w:t xml:space="preserve">Escola Superior de Educação - </w:t>
      </w:r>
      <w:r w:rsidR="00144B59" w:rsidRPr="004960C4">
        <w:rPr>
          <w:i/>
          <w:sz w:val="20"/>
          <w:szCs w:val="20"/>
        </w:rPr>
        <w:t>Instituto Politécnico de Coimbra</w:t>
      </w:r>
    </w:p>
    <w:p w14:paraId="4DBD6798" w14:textId="77777777" w:rsidR="005F7ED2" w:rsidRPr="003A771B" w:rsidRDefault="005F7ED2" w:rsidP="00E161FF">
      <w:pPr>
        <w:jc w:val="both"/>
      </w:pPr>
    </w:p>
    <w:p w14:paraId="5E000595" w14:textId="7F0E4FAE" w:rsidR="00923602" w:rsidRPr="000B4B17" w:rsidRDefault="00DA57D1" w:rsidP="00757331">
      <w:pPr>
        <w:spacing w:line="360" w:lineRule="auto"/>
        <w:ind w:firstLine="720"/>
        <w:jc w:val="both"/>
        <w:rPr>
          <w:rFonts w:cs="Times New Roman"/>
          <w:b/>
          <w:sz w:val="20"/>
          <w:szCs w:val="20"/>
        </w:rPr>
      </w:pPr>
      <w:r w:rsidRPr="00420014">
        <w:rPr>
          <w:rFonts w:cs="Times New Roman"/>
          <w:b/>
          <w:sz w:val="20"/>
          <w:szCs w:val="20"/>
        </w:rPr>
        <w:t>Resumo</w:t>
      </w:r>
      <w:r w:rsidR="00420014" w:rsidRPr="00420014">
        <w:rPr>
          <w:b/>
          <w:sz w:val="20"/>
          <w:szCs w:val="20"/>
        </w:rPr>
        <w:t xml:space="preserve"> TV </w:t>
      </w:r>
      <w:proofErr w:type="spellStart"/>
      <w:r w:rsidR="00420014" w:rsidRPr="000B4B17">
        <w:rPr>
          <w:b/>
          <w:sz w:val="20"/>
          <w:szCs w:val="20"/>
        </w:rPr>
        <w:t>iH</w:t>
      </w:r>
      <w:r w:rsidR="000B4B17" w:rsidRPr="000B4B17">
        <w:rPr>
          <w:b/>
          <w:sz w:val="20"/>
          <w:szCs w:val="20"/>
        </w:rPr>
        <w:t>S</w:t>
      </w:r>
      <w:r w:rsidR="00420014" w:rsidRPr="000B4B17">
        <w:rPr>
          <w:b/>
          <w:sz w:val="20"/>
          <w:szCs w:val="20"/>
        </w:rPr>
        <w:t>énior</w:t>
      </w:r>
      <w:proofErr w:type="spellEnd"/>
    </w:p>
    <w:p w14:paraId="07AE564A" w14:textId="092E1C91" w:rsidR="00E61C26" w:rsidRPr="00420014" w:rsidRDefault="00E61C26" w:rsidP="00465D0A">
      <w:pPr>
        <w:ind w:left="851" w:right="567"/>
        <w:jc w:val="both"/>
        <w:rPr>
          <w:sz w:val="20"/>
          <w:szCs w:val="20"/>
        </w:rPr>
      </w:pPr>
      <w:r w:rsidRPr="000B4B17">
        <w:rPr>
          <w:sz w:val="20"/>
          <w:szCs w:val="20"/>
        </w:rPr>
        <w:t xml:space="preserve">O Canal TV </w:t>
      </w:r>
      <w:proofErr w:type="spellStart"/>
      <w:r w:rsidR="000B4B17" w:rsidRPr="000B4B17">
        <w:rPr>
          <w:sz w:val="20"/>
          <w:szCs w:val="20"/>
        </w:rPr>
        <w:t>i</w:t>
      </w:r>
      <w:r w:rsidRPr="000B4B17">
        <w:rPr>
          <w:sz w:val="20"/>
          <w:szCs w:val="20"/>
        </w:rPr>
        <w:t>HSénior</w:t>
      </w:r>
      <w:proofErr w:type="spellEnd"/>
      <w:r w:rsidRPr="000B4B17">
        <w:rPr>
          <w:sz w:val="20"/>
          <w:szCs w:val="20"/>
        </w:rPr>
        <w:t xml:space="preserve"> é um </w:t>
      </w:r>
      <w:r w:rsidR="0033014B" w:rsidRPr="000B4B17">
        <w:rPr>
          <w:sz w:val="20"/>
          <w:szCs w:val="20"/>
        </w:rPr>
        <w:t>proje</w:t>
      </w:r>
      <w:r w:rsidRPr="000B4B17">
        <w:rPr>
          <w:sz w:val="20"/>
          <w:szCs w:val="20"/>
        </w:rPr>
        <w:t>to em desenvolvimento, e resulta da produção e realização de um espaço</w:t>
      </w:r>
      <w:r w:rsidR="00420014" w:rsidRPr="000B4B17">
        <w:rPr>
          <w:sz w:val="20"/>
          <w:szCs w:val="20"/>
        </w:rPr>
        <w:t xml:space="preserve"> de Web TV por um grupo de se</w:t>
      </w:r>
      <w:r w:rsidRPr="000B4B17">
        <w:rPr>
          <w:sz w:val="20"/>
          <w:szCs w:val="20"/>
        </w:rPr>
        <w:t>niores que integram a Escola de Educação Sénior de</w:t>
      </w:r>
      <w:r w:rsidRPr="00420014">
        <w:rPr>
          <w:sz w:val="20"/>
          <w:szCs w:val="20"/>
        </w:rPr>
        <w:t xml:space="preserve"> Coimbra. O trabalho a apresentar tem como </w:t>
      </w:r>
      <w:r w:rsidR="0033014B" w:rsidRPr="00420014">
        <w:rPr>
          <w:sz w:val="20"/>
          <w:szCs w:val="20"/>
        </w:rPr>
        <w:t>objetivo</w:t>
      </w:r>
      <w:r w:rsidRPr="00420014">
        <w:rPr>
          <w:sz w:val="20"/>
          <w:szCs w:val="20"/>
        </w:rPr>
        <w:t xml:space="preserve"> principal descrever uma experiência metodológica inédita. Numa primeira fase o </w:t>
      </w:r>
      <w:r w:rsidR="0033014B" w:rsidRPr="00420014">
        <w:rPr>
          <w:sz w:val="20"/>
          <w:szCs w:val="20"/>
        </w:rPr>
        <w:t>projeto</w:t>
      </w:r>
      <w:r w:rsidRPr="00420014">
        <w:rPr>
          <w:sz w:val="20"/>
          <w:szCs w:val="20"/>
        </w:rPr>
        <w:t xml:space="preserve"> será abordado numa </w:t>
      </w:r>
      <w:r w:rsidR="0033014B" w:rsidRPr="00420014">
        <w:rPr>
          <w:sz w:val="20"/>
          <w:szCs w:val="20"/>
        </w:rPr>
        <w:t>perspetiva</w:t>
      </w:r>
      <w:r w:rsidRPr="00420014">
        <w:rPr>
          <w:sz w:val="20"/>
          <w:szCs w:val="20"/>
        </w:rPr>
        <w:t xml:space="preserve"> da animação </w:t>
      </w:r>
      <w:r w:rsidR="0033014B" w:rsidRPr="00420014">
        <w:rPr>
          <w:sz w:val="20"/>
          <w:szCs w:val="20"/>
        </w:rPr>
        <w:t>socioeducativa</w:t>
      </w:r>
      <w:r w:rsidRPr="00420014">
        <w:rPr>
          <w:sz w:val="20"/>
          <w:szCs w:val="20"/>
        </w:rPr>
        <w:t xml:space="preserve"> e das ciências da comunicação. Numa segunda fase procura-se descrever a metodologia teórico-prática desenvolvida, que vai da aquisição de ferramentas cognitivas presentes em várias disciplinas, à apreensão de conhecimentos e de aplicação prática ao nível da pré-produção e da produção televisiva. Por fim, centramo-nos nos resultados alcançados com recurso à metodologia desenvolvida.</w:t>
      </w:r>
    </w:p>
    <w:p w14:paraId="68E8ADB5" w14:textId="77777777" w:rsidR="004C7853" w:rsidRPr="00420014" w:rsidRDefault="004C7853" w:rsidP="00465D0A">
      <w:pPr>
        <w:ind w:left="851" w:right="567"/>
        <w:jc w:val="both"/>
        <w:rPr>
          <w:sz w:val="20"/>
          <w:szCs w:val="20"/>
        </w:rPr>
      </w:pPr>
    </w:p>
    <w:p w14:paraId="3D91C5CC" w14:textId="4361C97C" w:rsidR="004C7853" w:rsidRPr="004C7853" w:rsidRDefault="00420014" w:rsidP="004C7853">
      <w:pPr>
        <w:ind w:left="851" w:right="567"/>
        <w:jc w:val="both"/>
        <w:rPr>
          <w:sz w:val="20"/>
          <w:szCs w:val="20"/>
        </w:rPr>
      </w:pPr>
      <w:r>
        <w:rPr>
          <w:b/>
          <w:sz w:val="20"/>
          <w:szCs w:val="20"/>
        </w:rPr>
        <w:t>Palavras-chave</w:t>
      </w:r>
      <w:r w:rsidR="004C7853" w:rsidRPr="004C7853">
        <w:rPr>
          <w:b/>
          <w:sz w:val="20"/>
          <w:szCs w:val="20"/>
        </w:rPr>
        <w:t>:</w:t>
      </w:r>
      <w:r w:rsidR="00FA55EB">
        <w:rPr>
          <w:sz w:val="20"/>
          <w:szCs w:val="20"/>
        </w:rPr>
        <w:t xml:space="preserve"> Envelhecimento Ativo; protagonismo sénior; empreendedorismo; animação socioeducativa; p</w:t>
      </w:r>
      <w:r>
        <w:rPr>
          <w:sz w:val="20"/>
          <w:szCs w:val="20"/>
        </w:rPr>
        <w:t>articipação a</w:t>
      </w:r>
      <w:r w:rsidR="004C7853" w:rsidRPr="004C7853">
        <w:rPr>
          <w:sz w:val="20"/>
          <w:szCs w:val="20"/>
        </w:rPr>
        <w:t>tiva</w:t>
      </w:r>
      <w:r>
        <w:rPr>
          <w:sz w:val="20"/>
          <w:szCs w:val="20"/>
        </w:rPr>
        <w:t>;</w:t>
      </w:r>
      <w:r w:rsidR="00FA55EB">
        <w:rPr>
          <w:sz w:val="20"/>
          <w:szCs w:val="20"/>
        </w:rPr>
        <w:t xml:space="preserve"> t</w:t>
      </w:r>
      <w:r w:rsidR="004C7853" w:rsidRPr="004C7853">
        <w:rPr>
          <w:sz w:val="20"/>
          <w:szCs w:val="20"/>
        </w:rPr>
        <w:t xml:space="preserve">elevisão e Web TV. </w:t>
      </w:r>
    </w:p>
    <w:p w14:paraId="61E9A54A" w14:textId="77777777" w:rsidR="00E61C26" w:rsidRPr="003A771B" w:rsidRDefault="00E61C26" w:rsidP="00E161FF">
      <w:pPr>
        <w:jc w:val="both"/>
        <w:rPr>
          <w:rFonts w:cs="Times New Roman"/>
          <w:b/>
          <w:i/>
        </w:rPr>
      </w:pPr>
    </w:p>
    <w:p w14:paraId="3B343C74" w14:textId="76E3C99C" w:rsidR="00923602" w:rsidRPr="003A771B" w:rsidRDefault="0033014B" w:rsidP="00757331">
      <w:pPr>
        <w:spacing w:line="360" w:lineRule="auto"/>
        <w:ind w:firstLine="720"/>
        <w:jc w:val="both"/>
        <w:rPr>
          <w:rFonts w:cs="Times New Roman"/>
          <w:b/>
        </w:rPr>
      </w:pPr>
      <w:r w:rsidRPr="003A771B">
        <w:rPr>
          <w:rFonts w:cs="Times New Roman"/>
          <w:b/>
        </w:rPr>
        <w:t>Envelhecer, Empreendendo</w:t>
      </w:r>
    </w:p>
    <w:p w14:paraId="1A5112DF" w14:textId="7C361AFB" w:rsidR="000B6BB4" w:rsidRPr="003A771B" w:rsidRDefault="0029335A" w:rsidP="00416C91">
      <w:pPr>
        <w:spacing w:line="360" w:lineRule="auto"/>
        <w:ind w:firstLine="720"/>
        <w:jc w:val="both"/>
      </w:pPr>
      <w:r w:rsidRPr="003A771B">
        <w:t xml:space="preserve">A velhice é um estado vivido e </w:t>
      </w:r>
      <w:r w:rsidR="0033014B" w:rsidRPr="003A771B">
        <w:t>percecionado</w:t>
      </w:r>
      <w:r w:rsidRPr="003A771B">
        <w:t xml:space="preserve"> pelos próprios e</w:t>
      </w:r>
      <w:r w:rsidR="00B71A9E" w:rsidRPr="003A771B">
        <w:t xml:space="preserve"> pelos outros de forma diversa. </w:t>
      </w:r>
      <w:r w:rsidR="002A61FF">
        <w:t>Para c</w:t>
      </w:r>
      <w:r w:rsidR="000B6BB4" w:rsidRPr="003A771B">
        <w:rPr>
          <w:rFonts w:cs="Times New Roman"/>
        </w:rPr>
        <w:t>ompreender essa di</w:t>
      </w:r>
      <w:r w:rsidR="00420014">
        <w:rPr>
          <w:rFonts w:cs="Times New Roman"/>
        </w:rPr>
        <w:t xml:space="preserve">ferenciação e experiência </w:t>
      </w:r>
      <w:proofErr w:type="spellStart"/>
      <w:r w:rsidR="00420014">
        <w:rPr>
          <w:rFonts w:cs="Times New Roman"/>
        </w:rPr>
        <w:t>inter</w:t>
      </w:r>
      <w:r w:rsidR="000B6BB4" w:rsidRPr="003A771B">
        <w:rPr>
          <w:rFonts w:cs="Times New Roman"/>
        </w:rPr>
        <w:t>individual</w:t>
      </w:r>
      <w:proofErr w:type="spellEnd"/>
      <w:r w:rsidR="000B6BB4" w:rsidRPr="003A771B">
        <w:rPr>
          <w:rFonts w:cs="Times New Roman"/>
        </w:rPr>
        <w:t xml:space="preserve"> do envelhecimento, será importante segundo </w:t>
      </w:r>
      <w:proofErr w:type="spellStart"/>
      <w:r w:rsidR="000B6BB4" w:rsidRPr="003A771B">
        <w:rPr>
          <w:rFonts w:cs="Times New Roman"/>
        </w:rPr>
        <w:t>Fries</w:t>
      </w:r>
      <w:proofErr w:type="spellEnd"/>
      <w:r w:rsidR="000B6BB4" w:rsidRPr="003A771B">
        <w:rPr>
          <w:rFonts w:cs="Times New Roman"/>
        </w:rPr>
        <w:t xml:space="preserve"> (1990), considerar três fatores que contribuem para o processo do envelhecimento:</w:t>
      </w:r>
      <w:r w:rsidR="005F7ED2" w:rsidRPr="003A771B">
        <w:rPr>
          <w:rFonts w:cs="Times New Roman"/>
        </w:rPr>
        <w:t xml:space="preserve"> </w:t>
      </w:r>
      <w:r w:rsidR="000B6BB4" w:rsidRPr="003A771B">
        <w:rPr>
          <w:rFonts w:cs="Times New Roman"/>
          <w:i/>
        </w:rPr>
        <w:t>(i)</w:t>
      </w:r>
      <w:r w:rsidR="000B6BB4" w:rsidRPr="003A771B">
        <w:rPr>
          <w:rFonts w:cs="Times New Roman"/>
        </w:rPr>
        <w:t xml:space="preserve"> A incidência de patologias durante </w:t>
      </w:r>
      <w:proofErr w:type="gramStart"/>
      <w:r w:rsidR="000B6BB4" w:rsidRPr="003A771B">
        <w:rPr>
          <w:rFonts w:cs="Times New Roman"/>
        </w:rPr>
        <w:t>o</w:t>
      </w:r>
      <w:proofErr w:type="gramEnd"/>
      <w:r w:rsidR="000B6BB4" w:rsidRPr="003A771B">
        <w:rPr>
          <w:rFonts w:cs="Times New Roman"/>
        </w:rPr>
        <w:t xml:space="preserve"> </w:t>
      </w:r>
      <w:proofErr w:type="gramStart"/>
      <w:r w:rsidR="000B6BB4" w:rsidRPr="003A771B">
        <w:rPr>
          <w:rFonts w:cs="Times New Roman"/>
        </w:rPr>
        <w:t>processo</w:t>
      </w:r>
      <w:proofErr w:type="gramEnd"/>
      <w:r w:rsidR="000B6BB4" w:rsidRPr="003A771B">
        <w:rPr>
          <w:rFonts w:cs="Times New Roman"/>
        </w:rPr>
        <w:t xml:space="preserve"> de e</w:t>
      </w:r>
      <w:r w:rsidR="00145D37" w:rsidRPr="003A771B">
        <w:rPr>
          <w:rFonts w:cs="Times New Roman"/>
        </w:rPr>
        <w:t xml:space="preserve">nvelhecimento biológico normal; </w:t>
      </w:r>
      <w:r w:rsidR="000B6BB4" w:rsidRPr="003A771B">
        <w:rPr>
          <w:rFonts w:cs="Times New Roman"/>
          <w:i/>
        </w:rPr>
        <w:t>(</w:t>
      </w:r>
      <w:proofErr w:type="spellStart"/>
      <w:r w:rsidR="000B6BB4" w:rsidRPr="003A771B">
        <w:rPr>
          <w:rFonts w:cs="Times New Roman"/>
          <w:i/>
        </w:rPr>
        <w:t>ii</w:t>
      </w:r>
      <w:proofErr w:type="spellEnd"/>
      <w:r w:rsidR="000B6BB4" w:rsidRPr="003A771B">
        <w:rPr>
          <w:rFonts w:cs="Times New Roman"/>
          <w:i/>
        </w:rPr>
        <w:t>)</w:t>
      </w:r>
      <w:r w:rsidR="000B6BB4" w:rsidRPr="003A771B">
        <w:rPr>
          <w:rFonts w:cs="Times New Roman"/>
        </w:rPr>
        <w:t xml:space="preserve"> A </w:t>
      </w:r>
      <w:r w:rsidR="0033014B" w:rsidRPr="003A771B">
        <w:rPr>
          <w:rFonts w:cs="Times New Roman"/>
        </w:rPr>
        <w:t>interação</w:t>
      </w:r>
      <w:r w:rsidR="000B6BB4" w:rsidRPr="003A771B">
        <w:rPr>
          <w:rFonts w:cs="Times New Roman"/>
        </w:rPr>
        <w:t xml:space="preserve"> entre fatores genéticos e ambientais, que desempenham um papel fundamental no fenótipo do envelhecimento</w:t>
      </w:r>
      <w:r w:rsidR="00145D37" w:rsidRPr="003A771B">
        <w:rPr>
          <w:rFonts w:cs="Times New Roman"/>
        </w:rPr>
        <w:t>;</w:t>
      </w:r>
      <w:r w:rsidR="000B6BB4" w:rsidRPr="003A771B">
        <w:rPr>
          <w:rFonts w:cs="Times New Roman"/>
        </w:rPr>
        <w:t xml:space="preserve"> </w:t>
      </w:r>
      <w:r w:rsidR="000B6BB4" w:rsidRPr="003A771B">
        <w:rPr>
          <w:rFonts w:cs="Times New Roman"/>
          <w:i/>
        </w:rPr>
        <w:t>(</w:t>
      </w:r>
      <w:proofErr w:type="spellStart"/>
      <w:r w:rsidR="000B6BB4" w:rsidRPr="003A771B">
        <w:rPr>
          <w:rFonts w:cs="Times New Roman"/>
          <w:i/>
        </w:rPr>
        <w:t>iii</w:t>
      </w:r>
      <w:proofErr w:type="spellEnd"/>
      <w:r w:rsidR="000B6BB4" w:rsidRPr="003A771B">
        <w:rPr>
          <w:rFonts w:cs="Times New Roman"/>
          <w:i/>
        </w:rPr>
        <w:t>)</w:t>
      </w:r>
      <w:r w:rsidR="00420014">
        <w:rPr>
          <w:rFonts w:cs="Times New Roman"/>
        </w:rPr>
        <w:t xml:space="preserve"> As t</w:t>
      </w:r>
      <w:r w:rsidR="000B6BB4" w:rsidRPr="003A771B">
        <w:rPr>
          <w:rFonts w:cs="Times New Roman"/>
        </w:rPr>
        <w:t>rajetórias pessoais e circunstâncias socioculturais, ou seja, a maneira particular com que cada pessoa organiza o seu percurso de vida, a partir das suas circunstâncias h</w:t>
      </w:r>
      <w:r w:rsidR="00576757" w:rsidRPr="003A771B">
        <w:rPr>
          <w:rFonts w:cs="Times New Roman"/>
        </w:rPr>
        <w:t xml:space="preserve">istóricas, culturais e sociais que </w:t>
      </w:r>
      <w:r w:rsidR="000B6BB4" w:rsidRPr="003A771B">
        <w:rPr>
          <w:rFonts w:cs="Times New Roman"/>
        </w:rPr>
        <w:t>orientam a aquisição de papéis e de competências sociais associadas às idades.</w:t>
      </w:r>
      <w:r w:rsidR="00576757" w:rsidRPr="003A771B">
        <w:rPr>
          <w:rFonts w:cs="Times New Roman"/>
        </w:rPr>
        <w:t xml:space="preserve"> Não obstante a existência de padrões de</w:t>
      </w:r>
      <w:r w:rsidR="008660CA" w:rsidRPr="003A771B">
        <w:rPr>
          <w:rFonts w:cs="Times New Roman"/>
        </w:rPr>
        <w:t xml:space="preserve"> desenvolvimento e de</w:t>
      </w:r>
      <w:r w:rsidR="00576757" w:rsidRPr="003A771B">
        <w:rPr>
          <w:rFonts w:cs="Times New Roman"/>
        </w:rPr>
        <w:t xml:space="preserve"> comportamentos associados a cada idade</w:t>
      </w:r>
      <w:r w:rsidR="008660CA" w:rsidRPr="003A771B">
        <w:rPr>
          <w:rFonts w:cs="Times New Roman"/>
        </w:rPr>
        <w:t xml:space="preserve"> e</w:t>
      </w:r>
      <w:r w:rsidR="00576757" w:rsidRPr="003A771B">
        <w:rPr>
          <w:rFonts w:cs="Times New Roman"/>
        </w:rPr>
        <w:t xml:space="preserve"> género, </w:t>
      </w:r>
      <w:r w:rsidR="008660CA" w:rsidRPr="003A771B">
        <w:rPr>
          <w:rFonts w:cs="Times New Roman"/>
        </w:rPr>
        <w:t xml:space="preserve">há </w:t>
      </w:r>
      <w:r w:rsidR="002A61FF">
        <w:rPr>
          <w:rFonts w:cs="Times New Roman"/>
        </w:rPr>
        <w:t xml:space="preserve">ainda </w:t>
      </w:r>
      <w:r w:rsidR="00A128DA">
        <w:rPr>
          <w:rFonts w:cs="Times New Roman"/>
        </w:rPr>
        <w:t>que</w:t>
      </w:r>
      <w:r w:rsidR="008660CA" w:rsidRPr="003A771B">
        <w:rPr>
          <w:rFonts w:cs="Times New Roman"/>
        </w:rPr>
        <w:t xml:space="preserve"> incorporar a </w:t>
      </w:r>
      <w:r w:rsidR="0033014B" w:rsidRPr="003A771B">
        <w:rPr>
          <w:rFonts w:cs="Times New Roman"/>
        </w:rPr>
        <w:t>estes</w:t>
      </w:r>
      <w:r w:rsidR="0041109B">
        <w:rPr>
          <w:rFonts w:cs="Times New Roman"/>
        </w:rPr>
        <w:t>,</w:t>
      </w:r>
      <w:r w:rsidR="0033014B" w:rsidRPr="003A771B">
        <w:rPr>
          <w:rFonts w:cs="Times New Roman"/>
        </w:rPr>
        <w:t xml:space="preserve"> outros</w:t>
      </w:r>
      <w:r w:rsidR="00576757" w:rsidRPr="003A771B">
        <w:rPr>
          <w:rFonts w:cs="Times New Roman"/>
        </w:rPr>
        <w:t xml:space="preserve"> </w:t>
      </w:r>
      <w:r w:rsidR="008660CA" w:rsidRPr="003A771B">
        <w:rPr>
          <w:rFonts w:cs="Times New Roman"/>
        </w:rPr>
        <w:t>tantos padrões der</w:t>
      </w:r>
      <w:r w:rsidR="00420014">
        <w:rPr>
          <w:rFonts w:cs="Times New Roman"/>
        </w:rPr>
        <w:t>ivados dos contextos histórico-</w:t>
      </w:r>
      <w:r w:rsidR="008660CA" w:rsidRPr="003A771B">
        <w:rPr>
          <w:rFonts w:cs="Times New Roman"/>
        </w:rPr>
        <w:t>culturais e sociais</w:t>
      </w:r>
      <w:r w:rsidR="002A61FF">
        <w:rPr>
          <w:rFonts w:cs="Times New Roman"/>
        </w:rPr>
        <w:t xml:space="preserve"> nos quais</w:t>
      </w:r>
      <w:r w:rsidR="008660CA" w:rsidRPr="003A771B">
        <w:rPr>
          <w:rFonts w:cs="Times New Roman"/>
        </w:rPr>
        <w:t xml:space="preserve"> cada grupo etário e de género se desenvolve.</w:t>
      </w:r>
    </w:p>
    <w:p w14:paraId="353E752A" w14:textId="076A5BDE" w:rsidR="001A406B" w:rsidRPr="003A771B" w:rsidRDefault="008660CA" w:rsidP="005D68A8">
      <w:pPr>
        <w:spacing w:line="360" w:lineRule="auto"/>
        <w:ind w:firstLine="720"/>
        <w:jc w:val="both"/>
      </w:pPr>
      <w:r w:rsidRPr="003A771B">
        <w:t>Por estas razões</w:t>
      </w:r>
      <w:r w:rsidR="002A61FF">
        <w:t>,</w:t>
      </w:r>
      <w:r w:rsidR="0029335A" w:rsidRPr="003A771B">
        <w:t xml:space="preserve"> o</w:t>
      </w:r>
      <w:r w:rsidR="002A61FF">
        <w:t>s</w:t>
      </w:r>
      <w:r w:rsidR="0029335A" w:rsidRPr="003A771B">
        <w:t xml:space="preserve"> conceito</w:t>
      </w:r>
      <w:r w:rsidR="002A61FF">
        <w:t>s</w:t>
      </w:r>
      <w:r w:rsidR="0029335A" w:rsidRPr="003A771B">
        <w:t xml:space="preserve"> de velhice</w:t>
      </w:r>
      <w:r w:rsidR="002A61FF">
        <w:t xml:space="preserve"> e </w:t>
      </w:r>
      <w:r w:rsidR="0029335A" w:rsidRPr="003A771B">
        <w:t xml:space="preserve">de envelhecimento </w:t>
      </w:r>
      <w:r w:rsidR="0033014B" w:rsidRPr="003A771B">
        <w:t>ativo</w:t>
      </w:r>
      <w:r w:rsidR="003C6ED8">
        <w:rPr>
          <w:rStyle w:val="Refdenotaderodap"/>
        </w:rPr>
        <w:footnoteReference w:id="1"/>
      </w:r>
      <w:r w:rsidR="0029335A" w:rsidRPr="003A771B">
        <w:t xml:space="preserve"> apresentam-se como conceitos </w:t>
      </w:r>
      <w:r w:rsidR="0033014B" w:rsidRPr="003A771B">
        <w:t>relativamente</w:t>
      </w:r>
      <w:r w:rsidR="00576757" w:rsidRPr="003A771B">
        <w:t xml:space="preserve"> </w:t>
      </w:r>
      <w:r w:rsidR="0029335A" w:rsidRPr="003A771B">
        <w:t xml:space="preserve">difusos. </w:t>
      </w:r>
    </w:p>
    <w:p w14:paraId="607B0785" w14:textId="70440473" w:rsidR="005D68A8" w:rsidRPr="003A771B" w:rsidRDefault="00520F63" w:rsidP="00757331">
      <w:pPr>
        <w:spacing w:line="360" w:lineRule="auto"/>
        <w:ind w:firstLine="720"/>
        <w:jc w:val="both"/>
      </w:pPr>
      <w:r>
        <w:lastRenderedPageBreak/>
        <w:t xml:space="preserve">Não obstante a perspetiva enunciada pela </w:t>
      </w:r>
      <w:r w:rsidR="00C82806">
        <w:t>WHO</w:t>
      </w:r>
      <w:r>
        <w:t xml:space="preserve"> focar-se na responsabilidade das sociedades e das gerações mais jovens no desenvolvimento de oportunidades que contribuam significativamente para o bem-estar das gerações mais velhas, p</w:t>
      </w:r>
      <w:r w:rsidR="0029335A" w:rsidRPr="003A771B">
        <w:t>odemos</w:t>
      </w:r>
      <w:r w:rsidR="00576757" w:rsidRPr="003A771B">
        <w:t xml:space="preserve"> </w:t>
      </w:r>
      <w:r w:rsidR="006C3212">
        <w:t>também</w:t>
      </w:r>
      <w:r w:rsidR="0033014B" w:rsidRPr="003A771B">
        <w:t xml:space="preserve"> considerar</w:t>
      </w:r>
      <w:r w:rsidR="0029335A" w:rsidRPr="003A771B">
        <w:t xml:space="preserve"> o envelhecimento </w:t>
      </w:r>
      <w:r w:rsidR="0033014B" w:rsidRPr="003A771B">
        <w:t>ativo</w:t>
      </w:r>
      <w:r w:rsidR="0029335A" w:rsidRPr="003A771B">
        <w:t xml:space="preserve"> </w:t>
      </w:r>
      <w:r>
        <w:t>num</w:t>
      </w:r>
      <w:r w:rsidR="002A61FF">
        <w:t>a</w:t>
      </w:r>
      <w:r>
        <w:t xml:space="preserve"> perspetiva da pro</w:t>
      </w:r>
      <w:r w:rsidR="00843169">
        <w:t>-</w:t>
      </w:r>
      <w:r>
        <w:t>atividade de cada um</w:t>
      </w:r>
      <w:r w:rsidR="006C3212">
        <w:t>.</w:t>
      </w:r>
      <w:r>
        <w:t xml:space="preserve"> </w:t>
      </w:r>
      <w:r w:rsidR="006C3212">
        <w:t>Ou</w:t>
      </w:r>
      <w:r>
        <w:t xml:space="preserve"> seja</w:t>
      </w:r>
      <w:r w:rsidR="002A61FF">
        <w:t>,</w:t>
      </w:r>
      <w:r>
        <w:t xml:space="preserve"> </w:t>
      </w:r>
      <w:r w:rsidR="006C3212">
        <w:t>focarmo-nos também na</w:t>
      </w:r>
      <w:r w:rsidR="0029335A" w:rsidRPr="003A771B">
        <w:t xml:space="preserve"> predisposição física, mental e social </w:t>
      </w:r>
      <w:r w:rsidR="006C3212">
        <w:t xml:space="preserve">de cada um </w:t>
      </w:r>
      <w:r w:rsidR="0029335A" w:rsidRPr="003A771B">
        <w:t>para agir</w:t>
      </w:r>
      <w:r w:rsidR="006C3212">
        <w:t>, do qual resulte</w:t>
      </w:r>
      <w:r w:rsidR="0029335A" w:rsidRPr="003A771B">
        <w:t xml:space="preserve"> impactos significativamente positivos sobre o seu estado de bem-estar físico, mental e social, com repercussões positivas ao ní</w:t>
      </w:r>
      <w:r w:rsidR="006C3212">
        <w:t>vel das representações sociais que os próprios e os outros fazem da velhice.</w:t>
      </w:r>
    </w:p>
    <w:p w14:paraId="22082634" w14:textId="6BF69196" w:rsidR="00383DDE" w:rsidRPr="003A771B" w:rsidRDefault="0068430C" w:rsidP="00383DDE">
      <w:pPr>
        <w:spacing w:line="360" w:lineRule="auto"/>
        <w:ind w:firstLine="720"/>
        <w:jc w:val="both"/>
      </w:pPr>
      <w:r>
        <w:t>Para o âmbito deste trabalho, ao falarmos de</w:t>
      </w:r>
      <w:r w:rsidR="008A1165" w:rsidRPr="003A771B">
        <w:t xml:space="preserve"> envelhecimento </w:t>
      </w:r>
      <w:r w:rsidR="004876CC" w:rsidRPr="003A771B">
        <w:t>ativo</w:t>
      </w:r>
      <w:r w:rsidR="00AC7AFF" w:rsidRPr="003A771B">
        <w:t xml:space="preserve"> importa situarmo-nos </w:t>
      </w:r>
      <w:r>
        <w:t>principalmente na dimensão da</w:t>
      </w:r>
      <w:r w:rsidR="00AC7AFF" w:rsidRPr="003A771B">
        <w:t xml:space="preserve"> cidadania ativa e plena após o momento da reforma. Pois não deveria ser novidade que</w:t>
      </w:r>
      <w:r w:rsidR="005D68A8" w:rsidRPr="003A771B">
        <w:t xml:space="preserve"> um número significativo de cidadãos maiores de idade, reformados, </w:t>
      </w:r>
      <w:r>
        <w:t>pudessem abraçar</w:t>
      </w:r>
      <w:r w:rsidR="0029335A" w:rsidRPr="003A771B">
        <w:t xml:space="preserve"> novos desafio</w:t>
      </w:r>
      <w:r w:rsidR="00AC7AFF" w:rsidRPr="003A771B">
        <w:t xml:space="preserve">s, </w:t>
      </w:r>
      <w:r>
        <w:t>desenvolver e aperfeiçoar</w:t>
      </w:r>
      <w:r w:rsidR="0029335A" w:rsidRPr="003A771B">
        <w:t xml:space="preserve"> expressões artísticas, como a pintura, música, teatro, fotografia e </w:t>
      </w:r>
      <w:r w:rsidR="004876CC" w:rsidRPr="003A771B">
        <w:t>multimédia</w:t>
      </w:r>
      <w:r w:rsidR="006C3212">
        <w:t>, etc.</w:t>
      </w:r>
      <w:r w:rsidR="00AC7AFF" w:rsidRPr="003A771B">
        <w:t xml:space="preserve"> S</w:t>
      </w:r>
      <w:r w:rsidR="0029335A" w:rsidRPr="003A771B">
        <w:t xml:space="preserve">ão processos </w:t>
      </w:r>
      <w:r>
        <w:t>com uma função</w:t>
      </w:r>
      <w:r w:rsidR="0029335A" w:rsidRPr="003A771B">
        <w:t xml:space="preserve"> </w:t>
      </w:r>
      <w:r w:rsidR="006C3212">
        <w:t>não só de</w:t>
      </w:r>
      <w:r w:rsidR="0029335A" w:rsidRPr="003A771B">
        <w:t xml:space="preserve"> </w:t>
      </w:r>
      <w:r w:rsidR="004876CC" w:rsidRPr="003A771B">
        <w:t>autossatisfação</w:t>
      </w:r>
      <w:r w:rsidR="006C3212">
        <w:t xml:space="preserve">, mas também </w:t>
      </w:r>
      <w:r>
        <w:t>de comunicação. E</w:t>
      </w:r>
      <w:r w:rsidR="0029335A" w:rsidRPr="003A771B">
        <w:t xml:space="preserve">m tempos de globalização mediática, em que todos podem ser considerados como </w:t>
      </w:r>
      <w:r w:rsidR="004876CC" w:rsidRPr="003A771B">
        <w:t>recetores</w:t>
      </w:r>
      <w:r w:rsidR="0029335A" w:rsidRPr="003A771B">
        <w:t xml:space="preserve"> e comunicadores </w:t>
      </w:r>
      <w:r w:rsidR="004876CC" w:rsidRPr="003A771B">
        <w:t>ativos</w:t>
      </w:r>
      <w:r w:rsidR="0029335A" w:rsidRPr="003A771B">
        <w:t xml:space="preserve">, </w:t>
      </w:r>
      <w:r w:rsidR="00070BE2">
        <w:t xml:space="preserve">estes desafios </w:t>
      </w:r>
      <w:r w:rsidR="0029335A" w:rsidRPr="003A771B">
        <w:t>servem igualmente como formas de comunic</w:t>
      </w:r>
      <w:r w:rsidR="00070BE2">
        <w:t>ação. São pois</w:t>
      </w:r>
      <w:r w:rsidR="003C7959">
        <w:t xml:space="preserve"> ponte</w:t>
      </w:r>
      <w:r w:rsidR="0029335A" w:rsidRPr="003A771B">
        <w:t>s de ligação com a sociedade envolvente</w:t>
      </w:r>
      <w:r w:rsidR="003925D0" w:rsidRPr="003A771B">
        <w:t>, na reconfiguração e</w:t>
      </w:r>
      <w:r w:rsidR="0029335A" w:rsidRPr="003A771B">
        <w:t xml:space="preserve"> no restabelecimento de laços sociais</w:t>
      </w:r>
      <w:r w:rsidR="003925D0" w:rsidRPr="003A771B">
        <w:t xml:space="preserve"> e</w:t>
      </w:r>
      <w:r w:rsidR="0029335A" w:rsidRPr="003A771B">
        <w:t xml:space="preserve"> de uma comunicação </w:t>
      </w:r>
      <w:r w:rsidR="004876CC" w:rsidRPr="003A771B">
        <w:t>ativa</w:t>
      </w:r>
      <w:r w:rsidR="0029335A" w:rsidRPr="003A771B">
        <w:t xml:space="preserve">, </w:t>
      </w:r>
      <w:r w:rsidR="004876CC" w:rsidRPr="003A771B">
        <w:t>percecionados</w:t>
      </w:r>
      <w:r w:rsidR="0029335A" w:rsidRPr="003A771B">
        <w:t xml:space="preserve"> </w:t>
      </w:r>
      <w:r w:rsidR="00070BE2">
        <w:t xml:space="preserve">então, </w:t>
      </w:r>
      <w:r w:rsidR="0029335A" w:rsidRPr="003A771B">
        <w:t>como enf</w:t>
      </w:r>
      <w:r w:rsidR="00070BE2">
        <w:t>raquecidos ou perdidos. Assumir estes desafios, vem reforçar</w:t>
      </w:r>
      <w:r w:rsidR="00383DDE" w:rsidRPr="003A771B">
        <w:t xml:space="preserve"> </w:t>
      </w:r>
      <w:r w:rsidR="004876CC" w:rsidRPr="003A771B">
        <w:t>o valor e a robustez</w:t>
      </w:r>
      <w:r w:rsidR="00383DDE" w:rsidRPr="003A771B">
        <w:t xml:space="preserve"> atribuídas a essas ligações com a sociedade, como é o caso do </w:t>
      </w:r>
      <w:r w:rsidR="004876CC" w:rsidRPr="003A771B">
        <w:t>projeto</w:t>
      </w:r>
      <w:r w:rsidR="00383DDE" w:rsidRPr="003A771B">
        <w:t xml:space="preserve"> </w:t>
      </w:r>
      <w:r w:rsidR="00383DDE" w:rsidRPr="003A771B">
        <w:rPr>
          <w:i/>
        </w:rPr>
        <w:t xml:space="preserve">Web TV - Canal </w:t>
      </w:r>
      <w:proofErr w:type="spellStart"/>
      <w:r w:rsidR="00383DDE" w:rsidRPr="003A771B">
        <w:rPr>
          <w:i/>
        </w:rPr>
        <w:t>i</w:t>
      </w:r>
      <w:r w:rsidR="00383DDE" w:rsidRPr="000B4B17">
        <w:rPr>
          <w:i/>
        </w:rPr>
        <w:t>HSénior</w:t>
      </w:r>
      <w:proofErr w:type="spellEnd"/>
      <w:r w:rsidR="00383DDE" w:rsidRPr="003A771B">
        <w:t>.</w:t>
      </w:r>
    </w:p>
    <w:p w14:paraId="1595A9E4" w14:textId="51969EA7" w:rsidR="003925D0" w:rsidRPr="003A771B" w:rsidRDefault="00383DDE" w:rsidP="00416C91">
      <w:pPr>
        <w:spacing w:line="360" w:lineRule="auto"/>
        <w:ind w:firstLine="720"/>
        <w:jc w:val="both"/>
      </w:pPr>
      <w:r w:rsidRPr="003A771B">
        <w:t xml:space="preserve">Seja numa perspetiva empresarial ou meramente social e afetiva, o importante é que toda </w:t>
      </w:r>
      <w:r w:rsidR="00D957FA" w:rsidRPr="003A771B">
        <w:t>a</w:t>
      </w:r>
      <w:r w:rsidRPr="003A771B">
        <w:t xml:space="preserve"> experiência empreendedora deve ser </w:t>
      </w:r>
      <w:r w:rsidR="00D957FA" w:rsidRPr="003A771B">
        <w:t xml:space="preserve">percecionada como </w:t>
      </w:r>
      <w:r w:rsidRPr="003A771B">
        <w:rPr>
          <w:rStyle w:val="nfaseDiscreto"/>
          <w:color w:val="auto"/>
        </w:rPr>
        <w:t>geradora</w:t>
      </w:r>
      <w:r w:rsidRPr="003A771B">
        <w:t xml:space="preserve"> de impactos </w:t>
      </w:r>
      <w:r w:rsidR="00D957FA" w:rsidRPr="003A771B">
        <w:t xml:space="preserve">positivos </w:t>
      </w:r>
      <w:r w:rsidR="00923602" w:rsidRPr="003A771B">
        <w:t>quer</w:t>
      </w:r>
      <w:r w:rsidR="003E6BA8">
        <w:t xml:space="preserve"> a</w:t>
      </w:r>
      <w:r w:rsidR="00D957FA" w:rsidRPr="003A771B">
        <w:t xml:space="preserve"> nível individual como a nível social.</w:t>
      </w:r>
    </w:p>
    <w:p w14:paraId="7BA91815" w14:textId="0499A596" w:rsidR="001A406B" w:rsidRPr="003A771B" w:rsidRDefault="0033014B" w:rsidP="00E161FF">
      <w:pPr>
        <w:spacing w:before="240" w:line="360" w:lineRule="auto"/>
        <w:ind w:firstLine="720"/>
        <w:jc w:val="both"/>
        <w:rPr>
          <w:rFonts w:cs="Times New Roman"/>
          <w:b/>
        </w:rPr>
      </w:pPr>
      <w:r w:rsidRPr="003A771B">
        <w:rPr>
          <w:rFonts w:cs="Times New Roman"/>
          <w:b/>
        </w:rPr>
        <w:t xml:space="preserve"> Educação, Desenvolvimento e Animação Socioeducativa</w:t>
      </w:r>
    </w:p>
    <w:p w14:paraId="602A163E" w14:textId="63A450C6" w:rsidR="00747C16" w:rsidRPr="003A771B" w:rsidRDefault="00E161FF" w:rsidP="00D93170">
      <w:pPr>
        <w:spacing w:line="360" w:lineRule="auto"/>
        <w:jc w:val="both"/>
        <w:rPr>
          <w:rFonts w:cs="Times New Roman"/>
        </w:rPr>
      </w:pPr>
      <w:r w:rsidRPr="003A771B">
        <w:rPr>
          <w:rFonts w:cs="Times New Roman"/>
        </w:rPr>
        <w:tab/>
      </w:r>
      <w:r w:rsidR="00375373" w:rsidRPr="003A771B">
        <w:rPr>
          <w:rFonts w:cs="Times New Roman"/>
        </w:rPr>
        <w:t>Para os que saem da vida a</w:t>
      </w:r>
      <w:r w:rsidR="00747C16" w:rsidRPr="003A771B">
        <w:rPr>
          <w:rFonts w:cs="Times New Roman"/>
        </w:rPr>
        <w:t xml:space="preserve">tiva em função do trabalho, a conservação das suas capacidades físicas e intelectuais, </w:t>
      </w:r>
      <w:r w:rsidR="0041109B">
        <w:rPr>
          <w:rFonts w:cs="Times New Roman"/>
        </w:rPr>
        <w:t xml:space="preserve">bem como </w:t>
      </w:r>
      <w:r w:rsidR="00747C16" w:rsidRPr="003A771B">
        <w:rPr>
          <w:rFonts w:cs="Times New Roman"/>
        </w:rPr>
        <w:t>a manutenção da sua particip</w:t>
      </w:r>
      <w:r w:rsidR="00375373" w:rsidRPr="003A771B">
        <w:rPr>
          <w:rFonts w:cs="Times New Roman"/>
        </w:rPr>
        <w:t>ação significativa na vida cole</w:t>
      </w:r>
      <w:r w:rsidR="0041109B">
        <w:rPr>
          <w:rFonts w:cs="Times New Roman"/>
        </w:rPr>
        <w:t>tiva constitui-se como uma prioridade. Todavia,</w:t>
      </w:r>
      <w:r w:rsidR="00747C16" w:rsidRPr="003A771B">
        <w:rPr>
          <w:rFonts w:cs="Times New Roman"/>
        </w:rPr>
        <w:t xml:space="preserve"> o acesso a campos de conhecimento e de informação que não estavam ao seu alcance durante a sua vida labora</w:t>
      </w:r>
      <w:r w:rsidR="003C7959">
        <w:rPr>
          <w:rFonts w:cs="Times New Roman"/>
        </w:rPr>
        <w:t>l</w:t>
      </w:r>
      <w:r w:rsidR="00747C16" w:rsidRPr="003A771B">
        <w:rPr>
          <w:rFonts w:cs="Times New Roman"/>
        </w:rPr>
        <w:t xml:space="preserve"> pelas mais variadas razões, acrescido ainda </w:t>
      </w:r>
      <w:r w:rsidR="0041109B">
        <w:rPr>
          <w:rFonts w:cs="Times New Roman"/>
        </w:rPr>
        <w:t>d</w:t>
      </w:r>
      <w:r w:rsidR="00747C16" w:rsidRPr="003A771B">
        <w:rPr>
          <w:rFonts w:cs="Times New Roman"/>
        </w:rPr>
        <w:t xml:space="preserve">a oportunidade e </w:t>
      </w:r>
      <w:r w:rsidR="0041109B">
        <w:rPr>
          <w:rFonts w:cs="Times New Roman"/>
        </w:rPr>
        <w:t>da</w:t>
      </w:r>
      <w:r w:rsidR="00747C16" w:rsidRPr="003A771B">
        <w:rPr>
          <w:rFonts w:cs="Times New Roman"/>
        </w:rPr>
        <w:t xml:space="preserve"> importância de acesso a </w:t>
      </w:r>
      <w:r w:rsidR="0041109B">
        <w:rPr>
          <w:rFonts w:cs="Times New Roman"/>
        </w:rPr>
        <w:t>esses novos campos (uma</w:t>
      </w:r>
      <w:r w:rsidR="00747C16" w:rsidRPr="003A771B">
        <w:rPr>
          <w:rFonts w:cs="Times New Roman"/>
        </w:rPr>
        <w:t xml:space="preserve"> educação sem fins profissionais</w:t>
      </w:r>
      <w:r w:rsidR="0041109B">
        <w:rPr>
          <w:rFonts w:cs="Times New Roman"/>
        </w:rPr>
        <w:t>),</w:t>
      </w:r>
      <w:r w:rsidR="00747C16" w:rsidRPr="003A771B">
        <w:rPr>
          <w:rFonts w:cs="Times New Roman"/>
        </w:rPr>
        <w:t xml:space="preserve"> é tanto u</w:t>
      </w:r>
      <w:r w:rsidR="003C7959">
        <w:rPr>
          <w:rFonts w:cs="Times New Roman"/>
        </w:rPr>
        <w:t>ma oportunidade pessoal de autor</w:t>
      </w:r>
      <w:r w:rsidR="00747C16" w:rsidRPr="003A771B">
        <w:rPr>
          <w:rFonts w:cs="Times New Roman"/>
        </w:rPr>
        <w:t>realização como uma condição necessária para se descobrir</w:t>
      </w:r>
      <w:r w:rsidR="0041109B">
        <w:rPr>
          <w:rFonts w:cs="Times New Roman"/>
        </w:rPr>
        <w:t xml:space="preserve"> </w:t>
      </w:r>
      <w:r w:rsidR="0041109B">
        <w:rPr>
          <w:rFonts w:cs="Times New Roman"/>
        </w:rPr>
        <w:lastRenderedPageBreak/>
        <w:t>a si mesmo e ao seu meio. Este</w:t>
      </w:r>
      <w:r w:rsidR="00747C16" w:rsidRPr="003A771B">
        <w:rPr>
          <w:rFonts w:cs="Times New Roman"/>
        </w:rPr>
        <w:t xml:space="preserve"> conjunto d</w:t>
      </w:r>
      <w:r w:rsidR="0041109B">
        <w:rPr>
          <w:rFonts w:cs="Times New Roman"/>
        </w:rPr>
        <w:t>e</w:t>
      </w:r>
      <w:r w:rsidR="00747C16" w:rsidRPr="003A771B">
        <w:rPr>
          <w:rFonts w:cs="Times New Roman"/>
        </w:rPr>
        <w:t xml:space="preserve"> aprendizagens </w:t>
      </w:r>
      <w:r w:rsidR="0041109B">
        <w:rPr>
          <w:rFonts w:cs="Times New Roman"/>
        </w:rPr>
        <w:t>e possibilidades</w:t>
      </w:r>
      <w:proofErr w:type="gramStart"/>
      <w:r w:rsidR="0041109B">
        <w:rPr>
          <w:rFonts w:cs="Times New Roman"/>
        </w:rPr>
        <w:t>,</w:t>
      </w:r>
      <w:proofErr w:type="gramEnd"/>
      <w:r w:rsidR="0041109B">
        <w:rPr>
          <w:rFonts w:cs="Times New Roman"/>
        </w:rPr>
        <w:t xml:space="preserve"> </w:t>
      </w:r>
      <w:r w:rsidR="00747C16" w:rsidRPr="003A771B">
        <w:rPr>
          <w:rFonts w:cs="Times New Roman"/>
        </w:rPr>
        <w:t xml:space="preserve">devem transformarem-se em </w:t>
      </w:r>
      <w:r w:rsidR="00375373" w:rsidRPr="003A771B">
        <w:rPr>
          <w:rFonts w:cs="Times New Roman"/>
        </w:rPr>
        <w:t>disposições e competências de a</w:t>
      </w:r>
      <w:r w:rsidR="00747C16" w:rsidRPr="003A771B">
        <w:rPr>
          <w:rFonts w:cs="Times New Roman"/>
        </w:rPr>
        <w:t>ção, d</w:t>
      </w:r>
      <w:r w:rsidR="00E51FD8" w:rsidRPr="003A771B">
        <w:rPr>
          <w:rFonts w:cs="Times New Roman"/>
        </w:rPr>
        <w:t>e adaptação e integração social (</w:t>
      </w:r>
      <w:r w:rsidR="00C82806">
        <w:rPr>
          <w:rFonts w:cs="Times New Roman"/>
        </w:rPr>
        <w:t>Leal, 2015</w:t>
      </w:r>
      <w:r w:rsidR="00E51FD8" w:rsidRPr="003A771B">
        <w:rPr>
          <w:rFonts w:cs="Times New Roman"/>
        </w:rPr>
        <w:t>).</w:t>
      </w:r>
    </w:p>
    <w:p w14:paraId="7991E0FD" w14:textId="72482FDB" w:rsidR="00747C16" w:rsidRPr="003A771B" w:rsidRDefault="00747C16" w:rsidP="00757331">
      <w:pPr>
        <w:spacing w:line="360" w:lineRule="auto"/>
        <w:ind w:firstLine="720"/>
        <w:jc w:val="both"/>
        <w:rPr>
          <w:rFonts w:cs="Times New Roman"/>
          <w:shd w:val="clear" w:color="auto" w:fill="FFFFFF"/>
        </w:rPr>
      </w:pPr>
      <w:r w:rsidRPr="003A771B">
        <w:rPr>
          <w:rFonts w:cs="Times New Roman"/>
          <w:bCs/>
        </w:rPr>
        <w:t xml:space="preserve">Os </w:t>
      </w:r>
      <w:r w:rsidR="003C7959">
        <w:rPr>
          <w:rFonts w:cs="Times New Roman"/>
          <w:bCs/>
        </w:rPr>
        <w:t>se</w:t>
      </w:r>
      <w:r w:rsidR="00375373" w:rsidRPr="003A771B">
        <w:rPr>
          <w:rFonts w:cs="Times New Roman"/>
          <w:bCs/>
        </w:rPr>
        <w:t>niores apresentam efe</w:t>
      </w:r>
      <w:r w:rsidRPr="003A771B">
        <w:rPr>
          <w:rFonts w:cs="Times New Roman"/>
          <w:bCs/>
        </w:rPr>
        <w:t>tivamen</w:t>
      </w:r>
      <w:r w:rsidR="00375373" w:rsidRPr="003A771B">
        <w:rPr>
          <w:rFonts w:cs="Times New Roman"/>
          <w:bCs/>
        </w:rPr>
        <w:t>te diferentes necessidades obje</w:t>
      </w:r>
      <w:r w:rsidRPr="003A771B">
        <w:rPr>
          <w:rFonts w:cs="Times New Roman"/>
          <w:bCs/>
        </w:rPr>
        <w:t xml:space="preserve">tivas e imediatas, </w:t>
      </w:r>
      <w:r w:rsidR="00D93170" w:rsidRPr="003A771B">
        <w:rPr>
          <w:rFonts w:cs="Times New Roman"/>
          <w:bCs/>
        </w:rPr>
        <w:t xml:space="preserve">e a </w:t>
      </w:r>
      <w:r w:rsidRPr="003A771B">
        <w:rPr>
          <w:rFonts w:eastAsia="Times New Roman" w:cs="Times New Roman"/>
          <w:lang w:eastAsia="pt-PT"/>
        </w:rPr>
        <w:t>educação associada à disponibilidade de</w:t>
      </w:r>
      <w:r w:rsidR="006B0975">
        <w:rPr>
          <w:rFonts w:eastAsia="Times New Roman" w:cs="Times New Roman"/>
          <w:lang w:eastAsia="pt-PT"/>
        </w:rPr>
        <w:t xml:space="preserve"> mais</w:t>
      </w:r>
      <w:r w:rsidRPr="003A771B">
        <w:rPr>
          <w:rFonts w:eastAsia="Times New Roman" w:cs="Times New Roman"/>
          <w:lang w:eastAsia="pt-PT"/>
        </w:rPr>
        <w:t xml:space="preserve"> tempo, apresenta-se como a </w:t>
      </w:r>
      <w:r w:rsidRPr="003A771B">
        <w:rPr>
          <w:rFonts w:eastAsia="Times New Roman" w:cs="Times New Roman"/>
          <w:bCs/>
          <w:lang w:eastAsia="pt-PT"/>
        </w:rPr>
        <w:t xml:space="preserve">oportunidade de autorrealização, ao </w:t>
      </w:r>
      <w:r w:rsidR="003C7959">
        <w:rPr>
          <w:rFonts w:eastAsia="Times New Roman" w:cs="Times New Roman"/>
          <w:bCs/>
          <w:lang w:eastAsia="pt-PT"/>
        </w:rPr>
        <w:t>facilitar</w:t>
      </w:r>
      <w:r w:rsidR="006B0975">
        <w:rPr>
          <w:rFonts w:eastAsia="Times New Roman" w:cs="Times New Roman"/>
          <w:bCs/>
          <w:lang w:eastAsia="pt-PT"/>
        </w:rPr>
        <w:t xml:space="preserve"> </w:t>
      </w:r>
      <w:r w:rsidRPr="003A771B">
        <w:rPr>
          <w:rFonts w:eastAsia="Times New Roman" w:cs="Times New Roman"/>
          <w:bCs/>
          <w:lang w:eastAsia="pt-PT"/>
        </w:rPr>
        <w:t>o a</w:t>
      </w:r>
      <w:r w:rsidRPr="003A771B">
        <w:rPr>
          <w:rFonts w:eastAsia="Times New Roman" w:cs="Times New Roman"/>
          <w:lang w:eastAsia="pt-PT"/>
        </w:rPr>
        <w:t xml:space="preserve">cesso a campos de informação não acessíveis antes, ou </w:t>
      </w:r>
      <w:r w:rsidR="006B0975">
        <w:rPr>
          <w:rFonts w:eastAsia="Times New Roman" w:cs="Times New Roman"/>
          <w:lang w:eastAsia="pt-PT"/>
        </w:rPr>
        <w:t>o</w:t>
      </w:r>
      <w:r w:rsidRPr="003A771B">
        <w:rPr>
          <w:rFonts w:eastAsia="Times New Roman" w:cs="Times New Roman"/>
          <w:lang w:eastAsia="pt-PT"/>
        </w:rPr>
        <w:t xml:space="preserve"> acesso a novos campos de informação</w:t>
      </w:r>
      <w:r w:rsidR="00E51FD8" w:rsidRPr="003A771B">
        <w:rPr>
          <w:rFonts w:eastAsia="Times New Roman" w:cs="Times New Roman"/>
          <w:lang w:eastAsia="pt-PT"/>
        </w:rPr>
        <w:t xml:space="preserve"> (</w:t>
      </w:r>
      <w:r w:rsidR="00C82806">
        <w:rPr>
          <w:rFonts w:eastAsia="Times New Roman" w:cs="Times New Roman"/>
          <w:lang w:eastAsia="pt-PT"/>
        </w:rPr>
        <w:t>Leal, 2015</w:t>
      </w:r>
      <w:r w:rsidR="00E51FD8" w:rsidRPr="003A771B">
        <w:rPr>
          <w:rFonts w:eastAsia="Times New Roman" w:cs="Times New Roman"/>
          <w:lang w:eastAsia="pt-PT"/>
        </w:rPr>
        <w:t>)</w:t>
      </w:r>
      <w:r w:rsidRPr="003A771B">
        <w:rPr>
          <w:rFonts w:eastAsia="Times New Roman" w:cs="Times New Roman"/>
          <w:lang w:eastAsia="pt-PT"/>
        </w:rPr>
        <w:t>.</w:t>
      </w:r>
      <w:r w:rsidR="00D93170" w:rsidRPr="003A771B">
        <w:rPr>
          <w:rFonts w:eastAsia="Times New Roman" w:cs="Times New Roman"/>
          <w:lang w:eastAsia="pt-PT"/>
        </w:rPr>
        <w:t xml:space="preserve"> </w:t>
      </w:r>
      <w:r w:rsidRPr="003A771B">
        <w:rPr>
          <w:rFonts w:cs="Times New Roman"/>
          <w:shd w:val="clear" w:color="auto" w:fill="FFFFFF"/>
        </w:rPr>
        <w:t>A este nível</w:t>
      </w:r>
      <w:r w:rsidR="006B0975">
        <w:rPr>
          <w:rFonts w:cs="Times New Roman"/>
          <w:shd w:val="clear" w:color="auto" w:fill="FFFFFF"/>
        </w:rPr>
        <w:t>,</w:t>
      </w:r>
      <w:r w:rsidRPr="003A771B">
        <w:rPr>
          <w:rFonts w:cs="Times New Roman"/>
          <w:shd w:val="clear" w:color="auto" w:fill="FFFFFF"/>
        </w:rPr>
        <w:t xml:space="preserve"> até o próprio lazer deve e tem que ser tido como um importante contexto educativo, no qual a animação socioeducativa</w:t>
      </w:r>
      <w:r w:rsidR="006B0975">
        <w:rPr>
          <w:rFonts w:cs="Times New Roman"/>
          <w:shd w:val="clear" w:color="auto" w:fill="FFFFFF"/>
        </w:rPr>
        <w:t>,</w:t>
      </w:r>
      <w:r w:rsidRPr="003A771B">
        <w:rPr>
          <w:rFonts w:cs="Times New Roman"/>
          <w:shd w:val="clear" w:color="auto" w:fill="FFFFFF"/>
        </w:rPr>
        <w:t xml:space="preserve"> pode e deve desempenhar um</w:t>
      </w:r>
      <w:r w:rsidR="0040199F" w:rsidRPr="003A771B">
        <w:rPr>
          <w:rFonts w:cs="Times New Roman"/>
          <w:shd w:val="clear" w:color="auto" w:fill="FFFFFF"/>
        </w:rPr>
        <w:t xml:space="preserve"> papel deveras importante na construção dos processos </w:t>
      </w:r>
      <w:r w:rsidR="00375373" w:rsidRPr="003A771B">
        <w:rPr>
          <w:rFonts w:cs="Times New Roman"/>
          <w:shd w:val="clear" w:color="auto" w:fill="FFFFFF"/>
        </w:rPr>
        <w:t>facilitadores</w:t>
      </w:r>
      <w:r w:rsidR="006B0975">
        <w:rPr>
          <w:rFonts w:cs="Times New Roman"/>
          <w:shd w:val="clear" w:color="auto" w:fill="FFFFFF"/>
        </w:rPr>
        <w:t xml:space="preserve"> des</w:t>
      </w:r>
      <w:r w:rsidR="00010BCF">
        <w:rPr>
          <w:rFonts w:cs="Times New Roman"/>
          <w:shd w:val="clear" w:color="auto" w:fill="FFFFFF"/>
        </w:rPr>
        <w:t>se desenvolvimento</w:t>
      </w:r>
      <w:r w:rsidR="003E6BA8">
        <w:rPr>
          <w:rStyle w:val="Refdenotaderodap"/>
          <w:rFonts w:cs="Times New Roman"/>
          <w:shd w:val="clear" w:color="auto" w:fill="FFFFFF"/>
        </w:rPr>
        <w:footnoteReference w:id="2"/>
      </w:r>
      <w:r w:rsidR="006B0975">
        <w:rPr>
          <w:rFonts w:cs="Times New Roman"/>
          <w:shd w:val="clear" w:color="auto" w:fill="FFFFFF"/>
        </w:rPr>
        <w:t xml:space="preserve">, </w:t>
      </w:r>
      <w:r w:rsidR="003E6BA8">
        <w:rPr>
          <w:rFonts w:cs="Times New Roman"/>
          <w:shd w:val="clear" w:color="auto" w:fill="FFFFFF"/>
        </w:rPr>
        <w:t>mas também</w:t>
      </w:r>
      <w:r w:rsidR="003C7959">
        <w:rPr>
          <w:rFonts w:cs="Times New Roman"/>
          <w:shd w:val="clear" w:color="auto" w:fill="FFFFFF"/>
        </w:rPr>
        <w:t xml:space="preserve"> no envolvimento ativo dos seni</w:t>
      </w:r>
      <w:r w:rsidR="006B0975">
        <w:rPr>
          <w:rFonts w:cs="Times New Roman"/>
          <w:shd w:val="clear" w:color="auto" w:fill="FFFFFF"/>
        </w:rPr>
        <w:t>ores nesse processo.</w:t>
      </w:r>
    </w:p>
    <w:p w14:paraId="50251EC9" w14:textId="4127D55E" w:rsidR="000F222B" w:rsidRPr="003A771B" w:rsidRDefault="0040199F" w:rsidP="001E0A40">
      <w:pPr>
        <w:spacing w:line="360" w:lineRule="auto"/>
        <w:ind w:firstLine="720"/>
        <w:jc w:val="both"/>
        <w:rPr>
          <w:rFonts w:cs="Times New Roman"/>
        </w:rPr>
      </w:pPr>
      <w:r w:rsidRPr="003A771B">
        <w:rPr>
          <w:rFonts w:cs="Times New Roman"/>
        </w:rPr>
        <w:t xml:space="preserve">Ao </w:t>
      </w:r>
      <w:r w:rsidR="000F222B" w:rsidRPr="003A771B">
        <w:rPr>
          <w:rFonts w:cs="Times New Roman"/>
        </w:rPr>
        <w:t xml:space="preserve">remetermo-nos para </w:t>
      </w:r>
      <w:r w:rsidRPr="003A771B">
        <w:rPr>
          <w:rFonts w:cs="Times New Roman"/>
        </w:rPr>
        <w:t>o campo da metodologia da animação, importa perceber como alcançar este desiderato</w:t>
      </w:r>
      <w:r w:rsidR="000F222B" w:rsidRPr="003A771B">
        <w:rPr>
          <w:rFonts w:cs="Times New Roman"/>
        </w:rPr>
        <w:t xml:space="preserve">, isto é, como implicar </w:t>
      </w:r>
      <w:r w:rsidR="00010BCF">
        <w:rPr>
          <w:rFonts w:cs="Times New Roman"/>
        </w:rPr>
        <w:t xml:space="preserve">ativamente </w:t>
      </w:r>
      <w:r w:rsidR="000F222B" w:rsidRPr="003A771B">
        <w:rPr>
          <w:rFonts w:cs="Times New Roman"/>
        </w:rPr>
        <w:t xml:space="preserve">os </w:t>
      </w:r>
      <w:r w:rsidR="003C7959">
        <w:rPr>
          <w:rFonts w:cs="Times New Roman"/>
        </w:rPr>
        <w:t>se</w:t>
      </w:r>
      <w:r w:rsidR="00375373" w:rsidRPr="003A771B">
        <w:rPr>
          <w:rFonts w:cs="Times New Roman"/>
        </w:rPr>
        <w:t>niores</w:t>
      </w:r>
      <w:r w:rsidR="000F222B" w:rsidRPr="003A771B">
        <w:rPr>
          <w:rFonts w:cs="Times New Roman"/>
        </w:rPr>
        <w:t xml:space="preserve"> no seu próp</w:t>
      </w:r>
      <w:r w:rsidR="00010BCF">
        <w:rPr>
          <w:rFonts w:cs="Times New Roman"/>
        </w:rPr>
        <w:t>rio processo de desenvolvimento</w:t>
      </w:r>
      <w:r w:rsidR="00CC591E" w:rsidRPr="003A771B">
        <w:rPr>
          <w:rStyle w:val="Refdenotaderodap"/>
          <w:rFonts w:cs="Times New Roman"/>
        </w:rPr>
        <w:footnoteReference w:id="3"/>
      </w:r>
      <w:r w:rsidR="003E6BA8">
        <w:rPr>
          <w:rFonts w:cs="Times New Roman"/>
        </w:rPr>
        <w:t>, como</w:t>
      </w:r>
      <w:r w:rsidR="00CC591E">
        <w:rPr>
          <w:rFonts w:cs="Times New Roman"/>
        </w:rPr>
        <w:t xml:space="preserve"> fazer</w:t>
      </w:r>
      <w:r w:rsidR="00010BCF">
        <w:rPr>
          <w:rFonts w:cs="Times New Roman"/>
        </w:rPr>
        <w:t xml:space="preserve"> uso dos seus recursos e aptidões</w:t>
      </w:r>
      <w:r w:rsidR="00CC591E">
        <w:rPr>
          <w:rFonts w:cs="Times New Roman"/>
        </w:rPr>
        <w:t xml:space="preserve"> e como capacitá-los em novos domínios do saber e do saber fazer.</w:t>
      </w:r>
    </w:p>
    <w:p w14:paraId="6606C35A" w14:textId="57F962F1" w:rsidR="00E61C26" w:rsidRPr="003A771B" w:rsidRDefault="0033014B" w:rsidP="004C7853">
      <w:pPr>
        <w:spacing w:before="240" w:line="360" w:lineRule="auto"/>
        <w:ind w:firstLine="720"/>
        <w:jc w:val="both"/>
        <w:rPr>
          <w:rFonts w:cs="Times New Roman"/>
          <w:b/>
        </w:rPr>
      </w:pPr>
      <w:r w:rsidRPr="003A771B">
        <w:rPr>
          <w:rFonts w:cs="Times New Roman"/>
          <w:b/>
        </w:rPr>
        <w:t>Produzir, Realizar e Editar na Terceira Idade: Pertinência e Possibilidades</w:t>
      </w:r>
    </w:p>
    <w:p w14:paraId="792D2DDB" w14:textId="0BB78E72" w:rsidR="00B0461B" w:rsidRPr="003A771B" w:rsidRDefault="00724786" w:rsidP="004C7853">
      <w:pPr>
        <w:spacing w:line="360" w:lineRule="auto"/>
        <w:ind w:firstLine="720"/>
        <w:jc w:val="both"/>
        <w:rPr>
          <w:rFonts w:cs="Times New Roman"/>
        </w:rPr>
      </w:pPr>
      <w:r w:rsidRPr="003A771B">
        <w:rPr>
          <w:rFonts w:cs="Times New Roman"/>
        </w:rPr>
        <w:t>Hoje</w:t>
      </w:r>
      <w:r w:rsidR="002355D2" w:rsidRPr="003A771B">
        <w:rPr>
          <w:rFonts w:cs="Times New Roman"/>
        </w:rPr>
        <w:t>, é consensual afirmar que</w:t>
      </w:r>
      <w:r w:rsidRPr="003A771B">
        <w:rPr>
          <w:rFonts w:cs="Times New Roman"/>
        </w:rPr>
        <w:t xml:space="preserve"> vivemos n</w:t>
      </w:r>
      <w:r w:rsidR="002164F2" w:rsidRPr="003A771B">
        <w:rPr>
          <w:rFonts w:cs="Times New Roman"/>
        </w:rPr>
        <w:t>um</w:t>
      </w:r>
      <w:r w:rsidRPr="003A771B">
        <w:rPr>
          <w:rFonts w:cs="Times New Roman"/>
        </w:rPr>
        <w:t>a</w:t>
      </w:r>
      <w:r w:rsidR="002164F2" w:rsidRPr="003A771B">
        <w:rPr>
          <w:rFonts w:cs="Times New Roman"/>
        </w:rPr>
        <w:t xml:space="preserve"> “cultura do ecrã”</w:t>
      </w:r>
      <w:r w:rsidR="00B71A9E" w:rsidRPr="003A771B">
        <w:rPr>
          <w:rFonts w:cs="Times New Roman"/>
        </w:rPr>
        <w:t>.</w:t>
      </w:r>
      <w:r w:rsidR="0050782D" w:rsidRPr="003A771B">
        <w:rPr>
          <w:rFonts w:cs="Times New Roman"/>
        </w:rPr>
        <w:t xml:space="preserve"> </w:t>
      </w:r>
      <w:r w:rsidR="002355D2" w:rsidRPr="003A771B">
        <w:rPr>
          <w:rFonts w:cs="Times New Roman"/>
        </w:rPr>
        <w:t xml:space="preserve">Falar hoje de TV e de produção de conteúdos para este meio, é abordar </w:t>
      </w:r>
      <w:r w:rsidR="003578B1" w:rsidRPr="003A771B">
        <w:rPr>
          <w:rFonts w:cs="Times New Roman"/>
        </w:rPr>
        <w:t>um ecossistema</w:t>
      </w:r>
      <w:r w:rsidR="0050782D" w:rsidRPr="003A771B">
        <w:rPr>
          <w:rFonts w:cs="Times New Roman"/>
        </w:rPr>
        <w:t xml:space="preserve"> cada vez mais mediado</w:t>
      </w:r>
      <w:r w:rsidR="002164F2" w:rsidRPr="003A771B">
        <w:rPr>
          <w:rFonts w:cs="Times New Roman"/>
        </w:rPr>
        <w:t xml:space="preserve"> cuja mais recente metamorfose, através de dispositivos móveis, configura mais uma multiplicação tecnológica do dispositivo original – o ecrã cinematográfico.</w:t>
      </w:r>
    </w:p>
    <w:p w14:paraId="4EE59F6C" w14:textId="38C5291E" w:rsidR="0050782D" w:rsidRPr="003A771B" w:rsidRDefault="00B0461B" w:rsidP="0050782D">
      <w:pPr>
        <w:spacing w:line="360" w:lineRule="auto"/>
        <w:ind w:firstLine="720"/>
        <w:jc w:val="both"/>
        <w:rPr>
          <w:rFonts w:cs="Times New Roman"/>
        </w:rPr>
      </w:pPr>
      <w:r w:rsidRPr="003A771B">
        <w:rPr>
          <w:rFonts w:cs="Times New Roman"/>
        </w:rPr>
        <w:t>Neste sentido,</w:t>
      </w:r>
      <w:r w:rsidR="006344D2" w:rsidRPr="003A771B">
        <w:rPr>
          <w:rFonts w:cs="Times New Roman"/>
        </w:rPr>
        <w:t xml:space="preserve"> ao contemplarmos o paradigma digital contemporâneo,</w:t>
      </w:r>
      <w:r w:rsidR="00026B47" w:rsidRPr="003A771B">
        <w:rPr>
          <w:rFonts w:cs="Times New Roman"/>
        </w:rPr>
        <w:t xml:space="preserve"> </w:t>
      </w:r>
      <w:r w:rsidR="0050782D" w:rsidRPr="003A771B">
        <w:rPr>
          <w:rFonts w:cs="Times New Roman"/>
        </w:rPr>
        <w:t>podemos afirmar que</w:t>
      </w:r>
      <w:r w:rsidR="00026B47" w:rsidRPr="003A771B">
        <w:rPr>
          <w:rFonts w:cs="Times New Roman"/>
        </w:rPr>
        <w:t xml:space="preserve"> somos atores numa era em que a tecnologia digital está e</w:t>
      </w:r>
      <w:r w:rsidR="0050782D" w:rsidRPr="003A771B">
        <w:rPr>
          <w:rFonts w:cs="Times New Roman"/>
        </w:rPr>
        <w:t>m plena metamorfose de sistemas. Trata-se de uma realidade em</w:t>
      </w:r>
      <w:r w:rsidR="00026B47" w:rsidRPr="003A771B">
        <w:rPr>
          <w:rFonts w:cs="Times New Roman"/>
        </w:rPr>
        <w:t xml:space="preserve"> que a ecologia mediática é composta por dispositivos </w:t>
      </w:r>
      <w:r w:rsidR="00026B47" w:rsidRPr="000B4B17">
        <w:rPr>
          <w:rFonts w:cs="Times New Roman"/>
        </w:rPr>
        <w:t xml:space="preserve">providos de conectividade, mobilidade e ubiquidade que propõem não só uma proximidade inédita entre a sociedade </w:t>
      </w:r>
      <w:r w:rsidR="000B4B17" w:rsidRPr="000B4B17">
        <w:rPr>
          <w:rFonts w:cs="Times New Roman"/>
        </w:rPr>
        <w:t xml:space="preserve">e </w:t>
      </w:r>
      <w:r w:rsidR="00026B47" w:rsidRPr="000B4B17">
        <w:rPr>
          <w:rFonts w:cs="Times New Roman"/>
        </w:rPr>
        <w:t>as propostas mediáticas,</w:t>
      </w:r>
      <w:r w:rsidR="00026B47" w:rsidRPr="003A771B">
        <w:rPr>
          <w:rFonts w:cs="Times New Roman"/>
        </w:rPr>
        <w:t xml:space="preserve"> como a oportunidade do espetador assumir uma postura participativa. </w:t>
      </w:r>
      <w:r w:rsidR="003C7959">
        <w:rPr>
          <w:rFonts w:cs="Times New Roman"/>
        </w:rPr>
        <w:t>Acerca deste propósito</w:t>
      </w:r>
      <w:r w:rsidR="002355D2" w:rsidRPr="003A771B">
        <w:rPr>
          <w:rFonts w:cs="Times New Roman"/>
        </w:rPr>
        <w:t xml:space="preserve"> </w:t>
      </w:r>
      <w:r w:rsidR="00026B47" w:rsidRPr="003A771B">
        <w:rPr>
          <w:rFonts w:cs="Times New Roman"/>
        </w:rPr>
        <w:t>há a necessidade de destac</w:t>
      </w:r>
      <w:r w:rsidR="0050782D" w:rsidRPr="003A771B">
        <w:rPr>
          <w:rFonts w:cs="Times New Roman"/>
        </w:rPr>
        <w:t>ar o papel da</w:t>
      </w:r>
      <w:r w:rsidR="003E6BA8">
        <w:rPr>
          <w:rFonts w:cs="Times New Roman"/>
        </w:rPr>
        <w:t xml:space="preserve"> TV</w:t>
      </w:r>
      <w:r w:rsidR="0050782D" w:rsidRPr="003A771B">
        <w:rPr>
          <w:rFonts w:cs="Times New Roman"/>
        </w:rPr>
        <w:t xml:space="preserve"> enquanto meio</w:t>
      </w:r>
      <w:r w:rsidR="00026B47" w:rsidRPr="003A771B">
        <w:rPr>
          <w:rFonts w:cs="Times New Roman"/>
        </w:rPr>
        <w:t xml:space="preserve">. </w:t>
      </w:r>
    </w:p>
    <w:p w14:paraId="1A4E2765" w14:textId="2FEEBF61" w:rsidR="00ED7F6F" w:rsidRPr="003A771B" w:rsidRDefault="0050782D" w:rsidP="006344D2">
      <w:pPr>
        <w:spacing w:line="360" w:lineRule="auto"/>
        <w:ind w:firstLine="720"/>
        <w:jc w:val="both"/>
        <w:rPr>
          <w:rFonts w:cs="Times New Roman"/>
        </w:rPr>
      </w:pPr>
      <w:r w:rsidRPr="003A771B">
        <w:rPr>
          <w:rFonts w:cs="Times New Roman"/>
        </w:rPr>
        <w:lastRenderedPageBreak/>
        <w:t>Neste caso</w:t>
      </w:r>
      <w:r w:rsidR="00724786" w:rsidRPr="003A771B">
        <w:rPr>
          <w:rFonts w:cs="Times New Roman"/>
        </w:rPr>
        <w:t>, hoje,</w:t>
      </w:r>
      <w:r w:rsidRPr="003A771B">
        <w:rPr>
          <w:rFonts w:cs="Times New Roman"/>
        </w:rPr>
        <w:t xml:space="preserve"> está-se perante uma proposta digital que se encontra em </w:t>
      </w:r>
      <w:r w:rsidR="001B153F" w:rsidRPr="003A771B">
        <w:rPr>
          <w:rFonts w:cs="Times New Roman"/>
        </w:rPr>
        <w:t>plena metamorfose de sistemas</w:t>
      </w:r>
      <w:r w:rsidRPr="003A771B">
        <w:rPr>
          <w:rFonts w:cs="Times New Roman"/>
        </w:rPr>
        <w:t xml:space="preserve">. </w:t>
      </w:r>
      <w:r w:rsidR="00724786" w:rsidRPr="003A771B">
        <w:rPr>
          <w:rFonts w:cs="Times New Roman"/>
        </w:rPr>
        <w:t xml:space="preserve">É </w:t>
      </w:r>
      <w:r w:rsidRPr="003A771B">
        <w:rPr>
          <w:rFonts w:cs="Times New Roman"/>
        </w:rPr>
        <w:t>um sistema h</w:t>
      </w:r>
      <w:r w:rsidR="00CE1F07" w:rsidRPr="003A771B">
        <w:rPr>
          <w:rFonts w:cs="Times New Roman"/>
        </w:rPr>
        <w:t>íbrido</w:t>
      </w:r>
      <w:r w:rsidRPr="003A771B">
        <w:rPr>
          <w:rFonts w:cs="Times New Roman"/>
        </w:rPr>
        <w:t xml:space="preserve"> que é</w:t>
      </w:r>
      <w:r w:rsidR="00A6329C" w:rsidRPr="003A771B">
        <w:rPr>
          <w:rFonts w:cs="Times New Roman"/>
        </w:rPr>
        <w:t xml:space="preserve"> </w:t>
      </w:r>
      <w:r w:rsidRPr="003A771B">
        <w:rPr>
          <w:rFonts w:cs="Times New Roman"/>
        </w:rPr>
        <w:t>organizado</w:t>
      </w:r>
      <w:r w:rsidR="00A6329C" w:rsidRPr="003A771B">
        <w:rPr>
          <w:rFonts w:cs="Times New Roman"/>
        </w:rPr>
        <w:t xml:space="preserve"> através de uma complexa teia de sistemas</w:t>
      </w:r>
      <w:r w:rsidRPr="003A771B">
        <w:rPr>
          <w:rFonts w:cs="Times New Roman"/>
        </w:rPr>
        <w:t xml:space="preserve"> gizada por uma proposta</w:t>
      </w:r>
      <w:r w:rsidR="00A6329C" w:rsidRPr="003A771B">
        <w:rPr>
          <w:rFonts w:cs="Times New Roman"/>
        </w:rPr>
        <w:t xml:space="preserve"> multiplataforma</w:t>
      </w:r>
      <w:r w:rsidR="00014ECC" w:rsidRPr="003A771B">
        <w:rPr>
          <w:rStyle w:val="Refdenotaderodap"/>
          <w:rFonts w:cs="Times New Roman"/>
        </w:rPr>
        <w:footnoteReference w:id="4"/>
      </w:r>
      <w:r w:rsidR="00014ECC" w:rsidRPr="003A771B">
        <w:rPr>
          <w:rFonts w:cs="Times New Roman"/>
        </w:rPr>
        <w:t>.</w:t>
      </w:r>
      <w:r w:rsidR="00472C34" w:rsidRPr="003A771B">
        <w:rPr>
          <w:rFonts w:cs="Times New Roman"/>
        </w:rPr>
        <w:t xml:space="preserve"> Trata-se de</w:t>
      </w:r>
      <w:r w:rsidR="007133AB" w:rsidRPr="003A771B">
        <w:rPr>
          <w:rFonts w:cs="Times New Roman"/>
        </w:rPr>
        <w:t xml:space="preserve"> uma ecologia</w:t>
      </w:r>
      <w:r w:rsidR="001751FB" w:rsidRPr="003A771B">
        <w:rPr>
          <w:rFonts w:cs="Times New Roman"/>
        </w:rPr>
        <w:t xml:space="preserve">, </w:t>
      </w:r>
      <w:r w:rsidR="007133AB" w:rsidRPr="003A771B">
        <w:rPr>
          <w:rFonts w:cs="Times New Roman"/>
        </w:rPr>
        <w:t>em que</w:t>
      </w:r>
      <w:r w:rsidR="001751FB" w:rsidRPr="003A771B">
        <w:rPr>
          <w:rFonts w:cs="Times New Roman"/>
        </w:rPr>
        <w:t xml:space="preserve"> a </w:t>
      </w:r>
      <w:r w:rsidR="001751FB" w:rsidRPr="00F33B98">
        <w:rPr>
          <w:rFonts w:cs="Times New Roman"/>
        </w:rPr>
        <w:t>revolução de estruturas de produção e distribuição faz com que seja</w:t>
      </w:r>
      <w:r w:rsidR="007133AB" w:rsidRPr="00F33B98">
        <w:rPr>
          <w:rFonts w:cs="Times New Roman"/>
        </w:rPr>
        <w:t xml:space="preserve"> </w:t>
      </w:r>
      <w:r w:rsidR="0062438B" w:rsidRPr="00F33B98">
        <w:rPr>
          <w:rFonts w:cs="Times New Roman"/>
        </w:rPr>
        <w:t>possível</w:t>
      </w:r>
      <w:r w:rsidR="00CE1F07" w:rsidRPr="00F33B98">
        <w:rPr>
          <w:rFonts w:cs="Times New Roman"/>
        </w:rPr>
        <w:t xml:space="preserve"> assisti</w:t>
      </w:r>
      <w:r w:rsidR="0062438B" w:rsidRPr="00F33B98">
        <w:rPr>
          <w:rFonts w:cs="Times New Roman"/>
        </w:rPr>
        <w:t>r</w:t>
      </w:r>
      <w:r w:rsidR="00CE1F07" w:rsidRPr="00F33B98">
        <w:rPr>
          <w:rFonts w:cs="Times New Roman"/>
        </w:rPr>
        <w:t xml:space="preserve">mos </w:t>
      </w:r>
      <w:r w:rsidR="0062438B" w:rsidRPr="00F33B98">
        <w:rPr>
          <w:rFonts w:cs="Times New Roman"/>
        </w:rPr>
        <w:t>a</w:t>
      </w:r>
      <w:r w:rsidR="00CE1F07" w:rsidRPr="00F33B98">
        <w:rPr>
          <w:rFonts w:cs="Times New Roman"/>
        </w:rPr>
        <w:t>o desapontar</w:t>
      </w:r>
      <w:r w:rsidR="00EC7EA1" w:rsidRPr="00F33B98">
        <w:rPr>
          <w:rFonts w:cs="Times New Roman"/>
        </w:rPr>
        <w:t xml:space="preserve"> da</w:t>
      </w:r>
      <w:r w:rsidR="001B153F" w:rsidRPr="00F33B98">
        <w:rPr>
          <w:rFonts w:cs="Times New Roman"/>
        </w:rPr>
        <w:t xml:space="preserve"> </w:t>
      </w:r>
      <w:r w:rsidR="001751FB" w:rsidRPr="00F33B98">
        <w:rPr>
          <w:rFonts w:cs="Times New Roman"/>
        </w:rPr>
        <w:t>troca</w:t>
      </w:r>
      <w:r w:rsidR="001751FB" w:rsidRPr="003A771B">
        <w:rPr>
          <w:rFonts w:cs="Times New Roman"/>
        </w:rPr>
        <w:t xml:space="preserve"> de </w:t>
      </w:r>
      <w:r w:rsidR="000E50CB" w:rsidRPr="003A771B">
        <w:rPr>
          <w:rFonts w:cs="Times New Roman"/>
        </w:rPr>
        <w:t>papéis</w:t>
      </w:r>
      <w:r w:rsidR="001751FB" w:rsidRPr="003A771B">
        <w:rPr>
          <w:rFonts w:cs="Times New Roman"/>
        </w:rPr>
        <w:t xml:space="preserve"> entre o emissor e </w:t>
      </w:r>
      <w:r w:rsidR="00437249">
        <w:rPr>
          <w:rFonts w:cs="Times New Roman"/>
        </w:rPr>
        <w:t xml:space="preserve">o </w:t>
      </w:r>
      <w:r w:rsidR="001751FB" w:rsidRPr="003A771B">
        <w:rPr>
          <w:rFonts w:cs="Times New Roman"/>
        </w:rPr>
        <w:t>recetor</w:t>
      </w:r>
      <w:r w:rsidR="000E50CB" w:rsidRPr="003A771B">
        <w:rPr>
          <w:rFonts w:cs="Times New Roman"/>
        </w:rPr>
        <w:t xml:space="preserve"> </w:t>
      </w:r>
      <w:r w:rsidR="00CE1F07" w:rsidRPr="00B97405">
        <w:rPr>
          <w:rFonts w:cs="Times New Roman"/>
        </w:rPr>
        <w:t>(</w:t>
      </w:r>
      <w:r w:rsidR="004B7496">
        <w:rPr>
          <w:rFonts w:cs="Times New Roman"/>
        </w:rPr>
        <w:t xml:space="preserve">Cardoso </w:t>
      </w:r>
      <w:proofErr w:type="spellStart"/>
      <w:r w:rsidR="004B7496" w:rsidRPr="005B5A87">
        <w:rPr>
          <w:rFonts w:cs="Times New Roman"/>
          <w:i/>
        </w:rPr>
        <w:t>et</w:t>
      </w:r>
      <w:proofErr w:type="spellEnd"/>
      <w:r w:rsidR="004B7496" w:rsidRPr="005B5A87">
        <w:rPr>
          <w:rFonts w:cs="Times New Roman"/>
          <w:i/>
        </w:rPr>
        <w:t xml:space="preserve"> al</w:t>
      </w:r>
      <w:r w:rsidR="003E6BA8">
        <w:rPr>
          <w:rFonts w:cs="Times New Roman"/>
        </w:rPr>
        <w:t xml:space="preserve">, </w:t>
      </w:r>
      <w:r w:rsidR="00B97405" w:rsidRPr="00B97405">
        <w:rPr>
          <w:rFonts w:cs="Times New Roman"/>
        </w:rPr>
        <w:t>2016).</w:t>
      </w:r>
      <w:r w:rsidR="00674D6C" w:rsidRPr="00B97405">
        <w:rPr>
          <w:rFonts w:cs="Times New Roman"/>
        </w:rPr>
        <w:t>Tradicionalmente, e</w:t>
      </w:r>
      <w:r w:rsidR="007D7D77" w:rsidRPr="00B97405">
        <w:rPr>
          <w:rFonts w:cs="Times New Roman"/>
        </w:rPr>
        <w:t>sta dimensão de interatividade</w:t>
      </w:r>
      <w:r w:rsidR="00FB2245" w:rsidRPr="003A771B">
        <w:rPr>
          <w:rFonts w:cs="Times New Roman"/>
        </w:rPr>
        <w:t>, e novidade de possibilidades de consumo está alocada aos mais jovens (</w:t>
      </w:r>
      <w:r w:rsidR="00F527BD" w:rsidRPr="009569F7">
        <w:rPr>
          <w:rFonts w:cs="Times New Roman"/>
        </w:rPr>
        <w:t>Cardoso</w:t>
      </w:r>
      <w:r w:rsidR="00F527BD">
        <w:rPr>
          <w:rFonts w:cs="Times New Roman"/>
          <w:i/>
        </w:rPr>
        <w:t xml:space="preserve"> </w:t>
      </w:r>
      <w:proofErr w:type="spellStart"/>
      <w:r w:rsidR="00F527BD">
        <w:rPr>
          <w:rFonts w:cs="Times New Roman"/>
          <w:i/>
        </w:rPr>
        <w:t>et</w:t>
      </w:r>
      <w:proofErr w:type="spellEnd"/>
      <w:r w:rsidR="00F527BD">
        <w:rPr>
          <w:rFonts w:cs="Times New Roman"/>
          <w:i/>
        </w:rPr>
        <w:t xml:space="preserve"> al,</w:t>
      </w:r>
      <w:r w:rsidR="00F527BD">
        <w:rPr>
          <w:rFonts w:cs="Times New Roman"/>
        </w:rPr>
        <w:t xml:space="preserve"> 2016; Cardoso, 2016)</w:t>
      </w:r>
      <w:r w:rsidR="005F2735" w:rsidRPr="003A771B">
        <w:rPr>
          <w:rFonts w:cs="Times New Roman"/>
        </w:rPr>
        <w:t xml:space="preserve"> este hiato geracional</w:t>
      </w:r>
      <w:r w:rsidR="00D8322B" w:rsidRPr="003A771B">
        <w:rPr>
          <w:rFonts w:cs="Times New Roman"/>
        </w:rPr>
        <w:t>, ap</w:t>
      </w:r>
      <w:r w:rsidR="005F2735" w:rsidRPr="003A771B">
        <w:rPr>
          <w:rFonts w:cs="Times New Roman"/>
        </w:rPr>
        <w:t>resenta</w:t>
      </w:r>
      <w:r w:rsidR="00D8322B" w:rsidRPr="003A771B">
        <w:rPr>
          <w:rFonts w:cs="Times New Roman"/>
        </w:rPr>
        <w:t>ndo</w:t>
      </w:r>
      <w:r w:rsidR="007133AB" w:rsidRPr="003A771B">
        <w:rPr>
          <w:rFonts w:cs="Times New Roman"/>
        </w:rPr>
        <w:t>-se</w:t>
      </w:r>
      <w:r w:rsidR="005F2735" w:rsidRPr="003A771B">
        <w:rPr>
          <w:rFonts w:cs="Times New Roman"/>
        </w:rPr>
        <w:t xml:space="preserve"> hoje</w:t>
      </w:r>
      <w:r w:rsidR="001751FB" w:rsidRPr="003A771B">
        <w:rPr>
          <w:rFonts w:cs="Times New Roman"/>
        </w:rPr>
        <w:t>,</w:t>
      </w:r>
      <w:r w:rsidR="007133AB" w:rsidRPr="003A771B">
        <w:rPr>
          <w:rFonts w:cs="Times New Roman"/>
        </w:rPr>
        <w:t xml:space="preserve"> através de</w:t>
      </w:r>
      <w:r w:rsidR="005F2735" w:rsidRPr="003A771B">
        <w:rPr>
          <w:rFonts w:cs="Times New Roman"/>
        </w:rPr>
        <w:t xml:space="preserve"> </w:t>
      </w:r>
      <w:r w:rsidR="007133AB" w:rsidRPr="003A771B">
        <w:rPr>
          <w:rFonts w:cs="Times New Roman"/>
        </w:rPr>
        <w:t>uma proximidade inédita a estas</w:t>
      </w:r>
      <w:r w:rsidR="005F2735" w:rsidRPr="003A771B">
        <w:rPr>
          <w:rFonts w:cs="Times New Roman"/>
        </w:rPr>
        <w:t xml:space="preserve"> propostas digitais contemporâneas</w:t>
      </w:r>
      <w:r w:rsidR="001751FB" w:rsidRPr="003A771B">
        <w:rPr>
          <w:rFonts w:cs="Times New Roman"/>
        </w:rPr>
        <w:t>, como “</w:t>
      </w:r>
      <w:proofErr w:type="spellStart"/>
      <w:r w:rsidR="001751FB" w:rsidRPr="003A771B">
        <w:rPr>
          <w:rFonts w:cs="Times New Roman"/>
          <w:i/>
        </w:rPr>
        <w:t>players</w:t>
      </w:r>
      <w:proofErr w:type="spellEnd"/>
      <w:r w:rsidR="001751FB" w:rsidRPr="003A771B">
        <w:rPr>
          <w:rFonts w:cs="Times New Roman"/>
        </w:rPr>
        <w:t>” plenamente integrados neste ecossistema digital</w:t>
      </w:r>
      <w:r w:rsidR="005F2735" w:rsidRPr="003A771B">
        <w:rPr>
          <w:rFonts w:cs="Times New Roman"/>
        </w:rPr>
        <w:t xml:space="preserve"> (</w:t>
      </w:r>
      <w:r w:rsidR="003E6BA8">
        <w:rPr>
          <w:rFonts w:cs="Times New Roman"/>
        </w:rPr>
        <w:t>Anderson</w:t>
      </w:r>
      <w:r w:rsidR="00060F74">
        <w:rPr>
          <w:rFonts w:cs="Times New Roman"/>
        </w:rPr>
        <w:t xml:space="preserve"> </w:t>
      </w:r>
      <w:r w:rsidR="003E6BA8">
        <w:rPr>
          <w:rFonts w:cs="Times New Roman"/>
        </w:rPr>
        <w:t xml:space="preserve">&amp; </w:t>
      </w:r>
      <w:proofErr w:type="spellStart"/>
      <w:r w:rsidR="003E6BA8">
        <w:rPr>
          <w:rFonts w:cs="Times New Roman"/>
        </w:rPr>
        <w:t>Perrin</w:t>
      </w:r>
      <w:proofErr w:type="spellEnd"/>
      <w:r w:rsidR="003E6BA8">
        <w:rPr>
          <w:rFonts w:cs="Times New Roman"/>
        </w:rPr>
        <w:t xml:space="preserve">, </w:t>
      </w:r>
      <w:r w:rsidR="00060F74">
        <w:rPr>
          <w:rFonts w:cs="Times New Roman"/>
        </w:rPr>
        <w:t>2017)</w:t>
      </w:r>
      <w:r w:rsidR="005F2735" w:rsidRPr="003A771B">
        <w:rPr>
          <w:rFonts w:cs="Times New Roman"/>
        </w:rPr>
        <w:t>.</w:t>
      </w:r>
      <w:r w:rsidR="000E50CB" w:rsidRPr="003A771B">
        <w:rPr>
          <w:rFonts w:cs="Times New Roman"/>
        </w:rPr>
        <w:t xml:space="preserve"> P</w:t>
      </w:r>
      <w:r w:rsidR="007133AB" w:rsidRPr="003A771B">
        <w:rPr>
          <w:rFonts w:cs="Times New Roman"/>
        </w:rPr>
        <w:t>orém, p</w:t>
      </w:r>
      <w:r w:rsidR="000E50CB" w:rsidRPr="003A771B">
        <w:rPr>
          <w:rFonts w:cs="Times New Roman"/>
        </w:rPr>
        <w:t>ara compreender esta situação,</w:t>
      </w:r>
      <w:r w:rsidR="00674D6C" w:rsidRPr="003A771B">
        <w:rPr>
          <w:rFonts w:cs="Times New Roman"/>
        </w:rPr>
        <w:t xml:space="preserve"> é imperioso entender que em </w:t>
      </w:r>
      <w:r w:rsidR="000E50CB" w:rsidRPr="003A771B">
        <w:rPr>
          <w:rFonts w:cs="Times New Roman"/>
        </w:rPr>
        <w:t xml:space="preserve">todas </w:t>
      </w:r>
      <w:r w:rsidR="00674D6C" w:rsidRPr="003A771B">
        <w:rPr>
          <w:rFonts w:cs="Times New Roman"/>
        </w:rPr>
        <w:t>as</w:t>
      </w:r>
      <w:r w:rsidR="000E50CB" w:rsidRPr="003A771B">
        <w:rPr>
          <w:rFonts w:cs="Times New Roman"/>
        </w:rPr>
        <w:t xml:space="preserve"> sociedades avançadas o envelhecimento demográfico é uma variável </w:t>
      </w:r>
      <w:r w:rsidR="00674D6C" w:rsidRPr="003A771B">
        <w:rPr>
          <w:rFonts w:cs="Times New Roman"/>
        </w:rPr>
        <w:t>que</w:t>
      </w:r>
      <w:r w:rsidR="005D2476" w:rsidRPr="003A771B">
        <w:rPr>
          <w:rFonts w:cs="Times New Roman"/>
        </w:rPr>
        <w:t xml:space="preserve"> está</w:t>
      </w:r>
      <w:r w:rsidR="00674D6C" w:rsidRPr="003A771B">
        <w:rPr>
          <w:rFonts w:cs="Times New Roman"/>
        </w:rPr>
        <w:t xml:space="preserve"> </w:t>
      </w:r>
      <w:r w:rsidR="000E50CB" w:rsidRPr="003A771B">
        <w:rPr>
          <w:rFonts w:cs="Times New Roman"/>
        </w:rPr>
        <w:t>presente em todas as</w:t>
      </w:r>
      <w:r w:rsidR="005D2476" w:rsidRPr="003A771B">
        <w:rPr>
          <w:rFonts w:cs="Times New Roman"/>
        </w:rPr>
        <w:t xml:space="preserve"> suas</w:t>
      </w:r>
      <w:r w:rsidR="000E50CB" w:rsidRPr="003A771B">
        <w:rPr>
          <w:rFonts w:cs="Times New Roman"/>
        </w:rPr>
        <w:t xml:space="preserve"> dimensões.</w:t>
      </w:r>
      <w:r w:rsidR="001751FB" w:rsidRPr="003A771B">
        <w:rPr>
          <w:rFonts w:cs="Times New Roman"/>
        </w:rPr>
        <w:t xml:space="preserve"> E como a “</w:t>
      </w:r>
      <w:r w:rsidR="001751FB" w:rsidRPr="003A771B">
        <w:rPr>
          <w:rFonts w:cs="Times New Roman"/>
          <w:i/>
        </w:rPr>
        <w:t>Internet</w:t>
      </w:r>
      <w:r w:rsidR="001751FB" w:rsidRPr="003A771B">
        <w:rPr>
          <w:rFonts w:cs="Times New Roman"/>
        </w:rPr>
        <w:t>” é uma realidade virtual que reflete a envolvência física,</w:t>
      </w:r>
      <w:r w:rsidR="007133AB" w:rsidRPr="003A771B">
        <w:rPr>
          <w:rFonts w:cs="Times New Roman"/>
        </w:rPr>
        <w:t xml:space="preserve"> </w:t>
      </w:r>
      <w:r w:rsidR="001751FB" w:rsidRPr="003A771B">
        <w:rPr>
          <w:rFonts w:cs="Times New Roman"/>
        </w:rPr>
        <w:t>c</w:t>
      </w:r>
      <w:r w:rsidR="00CB36C8" w:rsidRPr="003A771B">
        <w:rPr>
          <w:rFonts w:cs="Times New Roman"/>
        </w:rPr>
        <w:t>om a quebra do dividendo digital,</w:t>
      </w:r>
      <w:r w:rsidR="001751FB" w:rsidRPr="003A771B">
        <w:rPr>
          <w:rFonts w:cs="Times New Roman"/>
        </w:rPr>
        <w:t xml:space="preserve"> será apenas natural que</w:t>
      </w:r>
      <w:r w:rsidR="007133AB" w:rsidRPr="003A771B">
        <w:rPr>
          <w:rFonts w:cs="Times New Roman"/>
        </w:rPr>
        <w:t xml:space="preserve"> o</w:t>
      </w:r>
      <w:r w:rsidR="000E50CB" w:rsidRPr="003A771B">
        <w:rPr>
          <w:rFonts w:cs="Times New Roman"/>
        </w:rPr>
        <w:t xml:space="preserve"> </w:t>
      </w:r>
      <w:r w:rsidR="00F52318" w:rsidRPr="003A771B">
        <w:rPr>
          <w:rFonts w:cs="Times New Roman"/>
        </w:rPr>
        <w:t>sénior</w:t>
      </w:r>
      <w:r w:rsidR="001751FB" w:rsidRPr="003A771B">
        <w:rPr>
          <w:rFonts w:cs="Times New Roman"/>
        </w:rPr>
        <w:t xml:space="preserve"> se apresente como </w:t>
      </w:r>
      <w:r w:rsidR="000E50CB" w:rsidRPr="003A771B">
        <w:rPr>
          <w:rFonts w:cs="Times New Roman"/>
        </w:rPr>
        <w:t>um</w:t>
      </w:r>
      <w:r w:rsidR="001751FB" w:rsidRPr="003A771B">
        <w:rPr>
          <w:rFonts w:cs="Times New Roman"/>
        </w:rPr>
        <w:t xml:space="preserve"> elemento também ele munido de um</w:t>
      </w:r>
      <w:r w:rsidR="000E50CB" w:rsidRPr="003A771B">
        <w:rPr>
          <w:rFonts w:cs="Times New Roman"/>
        </w:rPr>
        <w:t xml:space="preserve"> papel social ativo</w:t>
      </w:r>
      <w:r w:rsidR="009863C9" w:rsidRPr="003A771B">
        <w:rPr>
          <w:rFonts w:cs="Times New Roman"/>
        </w:rPr>
        <w:t>. Neste caso a produzir TV</w:t>
      </w:r>
      <w:r w:rsidR="003578B1" w:rsidRPr="003A771B">
        <w:rPr>
          <w:rFonts w:cs="Times New Roman"/>
        </w:rPr>
        <w:t xml:space="preserve">. </w:t>
      </w:r>
      <w:r w:rsidR="00666073" w:rsidRPr="003A771B">
        <w:rPr>
          <w:rFonts w:cs="Times New Roman"/>
        </w:rPr>
        <w:t>Estamos</w:t>
      </w:r>
      <w:r w:rsidR="00CB36C8" w:rsidRPr="003A771B">
        <w:rPr>
          <w:rFonts w:cs="Times New Roman"/>
        </w:rPr>
        <w:t>, por isso,</w:t>
      </w:r>
      <w:r w:rsidR="006C20E9" w:rsidRPr="003A771B">
        <w:rPr>
          <w:rFonts w:cs="Times New Roman"/>
        </w:rPr>
        <w:t xml:space="preserve"> também</w:t>
      </w:r>
      <w:r w:rsidR="00666073" w:rsidRPr="003A771B">
        <w:rPr>
          <w:rFonts w:cs="Times New Roman"/>
        </w:rPr>
        <w:t xml:space="preserve"> perante </w:t>
      </w:r>
      <w:r w:rsidR="00E93CE6" w:rsidRPr="003A771B">
        <w:rPr>
          <w:rFonts w:cs="Times New Roman"/>
        </w:rPr>
        <w:t xml:space="preserve">mais um ator </w:t>
      </w:r>
      <w:r w:rsidR="009863C9" w:rsidRPr="003A771B">
        <w:rPr>
          <w:rFonts w:cs="Times New Roman"/>
        </w:rPr>
        <w:t>d</w:t>
      </w:r>
      <w:r w:rsidR="002355D2" w:rsidRPr="003A771B">
        <w:rPr>
          <w:rFonts w:cs="Times New Roman"/>
        </w:rPr>
        <w:t xml:space="preserve">o que se define como sendo: </w:t>
      </w:r>
      <w:r w:rsidR="009863C9" w:rsidRPr="003A771B">
        <w:rPr>
          <w:rFonts w:cs="Times New Roman"/>
        </w:rPr>
        <w:t>a</w:t>
      </w:r>
      <w:r w:rsidR="00E93CE6" w:rsidRPr="003A771B">
        <w:rPr>
          <w:rFonts w:cs="Times New Roman"/>
        </w:rPr>
        <w:t xml:space="preserve"> era do</w:t>
      </w:r>
      <w:r w:rsidR="00666073" w:rsidRPr="003A771B">
        <w:rPr>
          <w:rFonts w:cs="Times New Roman"/>
        </w:rPr>
        <w:t xml:space="preserve"> “</w:t>
      </w:r>
      <w:proofErr w:type="spellStart"/>
      <w:r w:rsidR="00666073" w:rsidRPr="003A771B">
        <w:rPr>
          <w:rFonts w:cs="Times New Roman"/>
          <w:i/>
        </w:rPr>
        <w:t>prosum</w:t>
      </w:r>
      <w:r w:rsidR="00F52318" w:rsidRPr="003A771B">
        <w:rPr>
          <w:rFonts w:cs="Times New Roman"/>
          <w:i/>
        </w:rPr>
        <w:t>e</w:t>
      </w:r>
      <w:r w:rsidR="00666073" w:rsidRPr="003A771B">
        <w:rPr>
          <w:rFonts w:cs="Times New Roman"/>
          <w:i/>
        </w:rPr>
        <w:t>r</w:t>
      </w:r>
      <w:proofErr w:type="spellEnd"/>
      <w:r w:rsidR="00666073" w:rsidRPr="003A771B">
        <w:rPr>
          <w:rFonts w:cs="Times New Roman"/>
        </w:rPr>
        <w:t>”</w:t>
      </w:r>
      <w:r w:rsidR="00A2221A">
        <w:rPr>
          <w:rFonts w:cs="Times New Roman"/>
        </w:rPr>
        <w:t xml:space="preserve"> (se</w:t>
      </w:r>
      <w:r w:rsidR="009863C9" w:rsidRPr="003A771B">
        <w:rPr>
          <w:rFonts w:cs="Times New Roman"/>
        </w:rPr>
        <w:t>niores que são produtores de conteúdos).</w:t>
      </w:r>
      <w:r w:rsidR="00666073" w:rsidRPr="003A771B">
        <w:rPr>
          <w:rFonts w:cs="Times New Roman"/>
          <w:strike/>
        </w:rPr>
        <w:t xml:space="preserve"> </w:t>
      </w:r>
    </w:p>
    <w:p w14:paraId="009F304F" w14:textId="320A517E" w:rsidR="009863C9" w:rsidRPr="003A771B" w:rsidRDefault="006344D2" w:rsidP="00C34420">
      <w:pPr>
        <w:spacing w:line="360" w:lineRule="auto"/>
        <w:ind w:firstLine="720"/>
        <w:jc w:val="both"/>
        <w:rPr>
          <w:rFonts w:cs="Times New Roman"/>
        </w:rPr>
      </w:pPr>
      <w:r w:rsidRPr="003A771B">
        <w:rPr>
          <w:rFonts w:cs="Times New Roman"/>
        </w:rPr>
        <w:t>A</w:t>
      </w:r>
      <w:r w:rsidR="00905AF8" w:rsidRPr="003A771B">
        <w:rPr>
          <w:rFonts w:cs="Times New Roman"/>
        </w:rPr>
        <w:t xml:space="preserve">o nortear a nossa abordagem pelas ciências da comunicação, </w:t>
      </w:r>
      <w:r w:rsidRPr="003A771B">
        <w:rPr>
          <w:rFonts w:cs="Times New Roman"/>
        </w:rPr>
        <w:t>é imperioso compreender que independentemente da faixa etária,</w:t>
      </w:r>
      <w:r w:rsidR="00905AF8" w:rsidRPr="003A771B">
        <w:rPr>
          <w:rFonts w:cs="Times New Roman"/>
        </w:rPr>
        <w:t xml:space="preserve"> estamos perante o</w:t>
      </w:r>
      <w:r w:rsidRPr="003A771B">
        <w:rPr>
          <w:rFonts w:cs="Times New Roman"/>
        </w:rPr>
        <w:t xml:space="preserve"> </w:t>
      </w:r>
      <w:r w:rsidR="00905AF8" w:rsidRPr="003A771B">
        <w:rPr>
          <w:rFonts w:cs="Times New Roman"/>
        </w:rPr>
        <w:t xml:space="preserve">estabelecimento de uma </w:t>
      </w:r>
      <w:r w:rsidRPr="003A771B">
        <w:rPr>
          <w:rFonts w:cs="Times New Roman"/>
        </w:rPr>
        <w:t>simbiótica entre o utilizador/público e o dispositivo mediático.</w:t>
      </w:r>
      <w:r w:rsidR="00C25574" w:rsidRPr="003A771B">
        <w:rPr>
          <w:rFonts w:cs="Times New Roman"/>
        </w:rPr>
        <w:t xml:space="preserve"> </w:t>
      </w:r>
      <w:r w:rsidRPr="003A771B">
        <w:rPr>
          <w:rFonts w:cs="Times New Roman"/>
        </w:rPr>
        <w:t xml:space="preserve">Este aspeto </w:t>
      </w:r>
      <w:r w:rsidR="00905AF8" w:rsidRPr="003A771B">
        <w:rPr>
          <w:rFonts w:cs="Times New Roman"/>
        </w:rPr>
        <w:t xml:space="preserve">é a essência da </w:t>
      </w:r>
      <w:r w:rsidRPr="003A771B">
        <w:rPr>
          <w:rFonts w:cs="Times New Roman"/>
        </w:rPr>
        <w:t>Teoria dos Usos e Gratificações, de</w:t>
      </w:r>
      <w:r w:rsidR="00905AF8" w:rsidRPr="003A771B">
        <w:rPr>
          <w:rFonts w:cs="Times New Roman"/>
        </w:rPr>
        <w:t xml:space="preserve"> autoria de</w:t>
      </w:r>
      <w:r w:rsidRPr="003A771B">
        <w:rPr>
          <w:rFonts w:cs="Times New Roman"/>
        </w:rPr>
        <w:t xml:space="preserve"> </w:t>
      </w:r>
      <w:r w:rsidRPr="003E6BA8">
        <w:rPr>
          <w:rFonts w:cs="Times New Roman"/>
        </w:rPr>
        <w:t xml:space="preserve">Katz e </w:t>
      </w:r>
      <w:proofErr w:type="spellStart"/>
      <w:r w:rsidRPr="003E6BA8">
        <w:rPr>
          <w:rFonts w:cs="Times New Roman"/>
        </w:rPr>
        <w:t>Gurevitch</w:t>
      </w:r>
      <w:proofErr w:type="spellEnd"/>
      <w:r w:rsidRPr="003E6BA8">
        <w:rPr>
          <w:rFonts w:cs="Times New Roman"/>
        </w:rPr>
        <w:t xml:space="preserve"> (1973)</w:t>
      </w:r>
      <w:r w:rsidR="00EC7EA1">
        <w:rPr>
          <w:rFonts w:cs="Times New Roman"/>
        </w:rPr>
        <w:t xml:space="preserve"> </w:t>
      </w:r>
      <w:r w:rsidR="00EC7EA1" w:rsidRPr="00F33B98">
        <w:rPr>
          <w:rFonts w:cs="Times New Roman"/>
        </w:rPr>
        <w:t>– uma abordagem, de natureza</w:t>
      </w:r>
      <w:r w:rsidRPr="00F33B98">
        <w:rPr>
          <w:rFonts w:cs="Times New Roman"/>
        </w:rPr>
        <w:t xml:space="preserve"> </w:t>
      </w:r>
      <w:r w:rsidR="00235FA6" w:rsidRPr="00F33B98">
        <w:rPr>
          <w:rFonts w:cs="Times New Roman"/>
        </w:rPr>
        <w:t>funcionalista</w:t>
      </w:r>
      <w:r w:rsidR="00EC7EA1" w:rsidRPr="00F33B98">
        <w:rPr>
          <w:rFonts w:cs="Times New Roman"/>
        </w:rPr>
        <w:t xml:space="preserve">, em que </w:t>
      </w:r>
      <w:r w:rsidR="00235FA6" w:rsidRPr="00F33B98">
        <w:rPr>
          <w:rFonts w:cs="Times New Roman"/>
        </w:rPr>
        <w:t xml:space="preserve">a </w:t>
      </w:r>
      <w:r w:rsidRPr="00F33B98">
        <w:rPr>
          <w:rFonts w:cs="Times New Roman"/>
        </w:rPr>
        <w:t>escolha de um determinado meio ou conteúdo</w:t>
      </w:r>
      <w:r w:rsidR="00437249" w:rsidRPr="00F33B98">
        <w:rPr>
          <w:rFonts w:cs="Times New Roman"/>
        </w:rPr>
        <w:t xml:space="preserve"> é apresentada como sendo resultado da</w:t>
      </w:r>
      <w:r w:rsidRPr="00F33B98">
        <w:rPr>
          <w:rFonts w:cs="Times New Roman"/>
        </w:rPr>
        <w:t xml:space="preserve"> necessidade de cumprir com a satisfação de objetivos e escolhas predeterminadas</w:t>
      </w:r>
      <w:r w:rsidR="00437249" w:rsidRPr="00F33B98">
        <w:rPr>
          <w:rFonts w:cs="Times New Roman"/>
        </w:rPr>
        <w:t xml:space="preserve"> pelo utilizador/consumidor</w:t>
      </w:r>
      <w:r w:rsidR="003257D2" w:rsidRPr="00F33B98">
        <w:rPr>
          <w:rFonts w:cs="Times New Roman"/>
        </w:rPr>
        <w:t>.</w:t>
      </w:r>
      <w:r w:rsidR="003257D2" w:rsidRPr="003A771B">
        <w:rPr>
          <w:rFonts w:cs="Times New Roman"/>
        </w:rPr>
        <w:t xml:space="preserve"> </w:t>
      </w:r>
    </w:p>
    <w:p w14:paraId="3F8BDC66" w14:textId="538CF9E1" w:rsidR="001D2631" w:rsidRPr="003A771B" w:rsidRDefault="00E20745">
      <w:pPr>
        <w:spacing w:line="360" w:lineRule="auto"/>
        <w:ind w:firstLine="720"/>
        <w:jc w:val="both"/>
        <w:rPr>
          <w:rFonts w:cs="Times New Roman"/>
          <w:strike/>
        </w:rPr>
      </w:pPr>
      <w:r w:rsidRPr="003A771B">
        <w:rPr>
          <w:rFonts w:cs="Times New Roman"/>
        </w:rPr>
        <w:t>Ao deta</w:t>
      </w:r>
      <w:r w:rsidR="003251E5" w:rsidRPr="003A771B">
        <w:rPr>
          <w:rFonts w:cs="Times New Roman"/>
        </w:rPr>
        <w:t xml:space="preserve">lhar a TV, como meio de massas, destacam-se </w:t>
      </w:r>
      <w:r w:rsidR="006344D2" w:rsidRPr="003A771B">
        <w:rPr>
          <w:rFonts w:cs="Times New Roman"/>
        </w:rPr>
        <w:t>necessidades de natureza: cognitiva, afetiva, pessoal, social e de libertação/escapismo de tensões (</w:t>
      </w:r>
      <w:r w:rsidR="00C34420" w:rsidRPr="003A771B">
        <w:rPr>
          <w:rFonts w:cs="Times New Roman"/>
        </w:rPr>
        <w:t xml:space="preserve">Rubin, 1983; </w:t>
      </w:r>
      <w:proofErr w:type="spellStart"/>
      <w:r w:rsidR="006344D2" w:rsidRPr="003A771B">
        <w:rPr>
          <w:rFonts w:cs="Times New Roman"/>
        </w:rPr>
        <w:t>McQuail</w:t>
      </w:r>
      <w:proofErr w:type="spellEnd"/>
      <w:r w:rsidR="006344D2" w:rsidRPr="003A771B">
        <w:rPr>
          <w:rFonts w:cs="Times New Roman"/>
        </w:rPr>
        <w:t xml:space="preserve">, 2010; </w:t>
      </w:r>
      <w:r w:rsidR="001E0A40" w:rsidRPr="003A771B">
        <w:rPr>
          <w:rFonts w:cs="Times New Roman"/>
        </w:rPr>
        <w:t xml:space="preserve">Katz </w:t>
      </w:r>
      <w:proofErr w:type="spellStart"/>
      <w:r w:rsidR="001E0A40" w:rsidRPr="001E0A40">
        <w:rPr>
          <w:rFonts w:cs="Times New Roman"/>
          <w:i/>
        </w:rPr>
        <w:t>et</w:t>
      </w:r>
      <w:proofErr w:type="spellEnd"/>
      <w:r w:rsidR="001E0A40" w:rsidRPr="001E0A40">
        <w:rPr>
          <w:rFonts w:cs="Times New Roman"/>
          <w:i/>
        </w:rPr>
        <w:t xml:space="preserve"> al</w:t>
      </w:r>
      <w:r w:rsidR="001E0A40">
        <w:rPr>
          <w:rFonts w:cs="Times New Roman"/>
        </w:rPr>
        <w:t xml:space="preserve">, </w:t>
      </w:r>
      <w:r w:rsidR="006344D2" w:rsidRPr="003A771B">
        <w:rPr>
          <w:rFonts w:cs="Times New Roman"/>
        </w:rPr>
        <w:t>1973)</w:t>
      </w:r>
      <w:bookmarkStart w:id="0" w:name="sdfootnote1anc"/>
      <w:r w:rsidR="007E2FDE" w:rsidRPr="003A771B">
        <w:rPr>
          <w:rStyle w:val="Refdenotaderodap"/>
          <w:rFonts w:cs="Times New Roman"/>
        </w:rPr>
        <w:footnoteReference w:id="5"/>
      </w:r>
      <w:bookmarkEnd w:id="0"/>
      <w:r w:rsidR="003578B1" w:rsidRPr="003A771B">
        <w:rPr>
          <w:rFonts w:cs="Times New Roman"/>
        </w:rPr>
        <w:t xml:space="preserve">. </w:t>
      </w:r>
      <w:r w:rsidR="003257D2" w:rsidRPr="003A771B">
        <w:rPr>
          <w:rFonts w:cs="Times New Roman"/>
        </w:rPr>
        <w:t>Com a presença deste meio n</w:t>
      </w:r>
      <w:r w:rsidR="006344D2" w:rsidRPr="003A771B">
        <w:rPr>
          <w:rFonts w:cs="Times New Roman"/>
        </w:rPr>
        <w:t>a “</w:t>
      </w:r>
      <w:r w:rsidR="006344D2" w:rsidRPr="003A771B">
        <w:rPr>
          <w:rFonts w:cs="Times New Roman"/>
          <w:i/>
          <w:iCs/>
        </w:rPr>
        <w:t xml:space="preserve">Internet”, </w:t>
      </w:r>
      <w:r w:rsidR="00375F01" w:rsidRPr="003A771B">
        <w:rPr>
          <w:rFonts w:cs="Times New Roman"/>
        </w:rPr>
        <w:t xml:space="preserve">esta rede </w:t>
      </w:r>
      <w:r w:rsidR="00450FF3" w:rsidRPr="003A771B">
        <w:rPr>
          <w:rFonts w:cs="Times New Roman"/>
        </w:rPr>
        <w:lastRenderedPageBreak/>
        <w:t>impõe</w:t>
      </w:r>
      <w:r w:rsidR="008C139B" w:rsidRPr="003A771B">
        <w:rPr>
          <w:rFonts w:cs="Times New Roman"/>
        </w:rPr>
        <w:t>-lhe</w:t>
      </w:r>
      <w:r w:rsidR="00450FF3" w:rsidRPr="003A771B">
        <w:rPr>
          <w:rFonts w:cs="Times New Roman"/>
        </w:rPr>
        <w:t xml:space="preserve"> a presença</w:t>
      </w:r>
      <w:r w:rsidR="00375F01" w:rsidRPr="003A771B">
        <w:rPr>
          <w:rFonts w:cs="Times New Roman"/>
        </w:rPr>
        <w:t xml:space="preserve"> </w:t>
      </w:r>
      <w:r w:rsidR="003578B1" w:rsidRPr="003A771B">
        <w:rPr>
          <w:rFonts w:cs="Times New Roman"/>
        </w:rPr>
        <w:t xml:space="preserve">de </w:t>
      </w:r>
      <w:r w:rsidR="00375F01" w:rsidRPr="003A771B">
        <w:rPr>
          <w:rFonts w:cs="Times New Roman"/>
        </w:rPr>
        <w:t xml:space="preserve">três princípios </w:t>
      </w:r>
      <w:r w:rsidR="00375F01" w:rsidRPr="00F33B98">
        <w:rPr>
          <w:rFonts w:cs="Times New Roman"/>
        </w:rPr>
        <w:t>chave</w:t>
      </w:r>
      <w:r w:rsidR="00EC7EA1" w:rsidRPr="00F33B98">
        <w:rPr>
          <w:rFonts w:cs="Times New Roman"/>
          <w:b/>
        </w:rPr>
        <w:t xml:space="preserve"> </w:t>
      </w:r>
      <w:r w:rsidR="00375F01" w:rsidRPr="00F33B98">
        <w:rPr>
          <w:rFonts w:cs="Times New Roman"/>
        </w:rPr>
        <w:t>– comunicação, interação e busca de informação</w:t>
      </w:r>
      <w:r w:rsidR="00D54F80" w:rsidRPr="00F33B98">
        <w:rPr>
          <w:rFonts w:cs="Times New Roman"/>
        </w:rPr>
        <w:t xml:space="preserve"> (</w:t>
      </w:r>
      <w:proofErr w:type="spellStart"/>
      <w:r w:rsidR="004B7496" w:rsidRPr="00F33B98">
        <w:t>Choo</w:t>
      </w:r>
      <w:proofErr w:type="spellEnd"/>
      <w:r w:rsidR="004B7496" w:rsidRPr="00F33B98">
        <w:t xml:space="preserve"> </w:t>
      </w:r>
      <w:proofErr w:type="spellStart"/>
      <w:r w:rsidR="004B7496" w:rsidRPr="00F33B98">
        <w:rPr>
          <w:i/>
        </w:rPr>
        <w:t>et</w:t>
      </w:r>
      <w:proofErr w:type="spellEnd"/>
      <w:r w:rsidR="004B7496" w:rsidRPr="00F33B98">
        <w:rPr>
          <w:i/>
        </w:rPr>
        <w:t xml:space="preserve"> al</w:t>
      </w:r>
      <w:r w:rsidR="004B7496" w:rsidRPr="00F33B98">
        <w:t xml:space="preserve">, </w:t>
      </w:r>
      <w:r w:rsidR="008C139B" w:rsidRPr="00F33B98">
        <w:rPr>
          <w:rFonts w:cs="Times New Roman"/>
        </w:rPr>
        <w:t>20</w:t>
      </w:r>
      <w:r w:rsidR="00326849" w:rsidRPr="00F33B98">
        <w:rPr>
          <w:rFonts w:cs="Times New Roman"/>
        </w:rPr>
        <w:t>0</w:t>
      </w:r>
      <w:r w:rsidR="005C17A3" w:rsidRPr="00F33B98">
        <w:rPr>
          <w:rFonts w:cs="Times New Roman"/>
        </w:rPr>
        <w:t>0;</w:t>
      </w:r>
      <w:r w:rsidR="008C139B" w:rsidRPr="00F33B98">
        <w:rPr>
          <w:rFonts w:cs="Times New Roman"/>
        </w:rPr>
        <w:t xml:space="preserve"> </w:t>
      </w:r>
      <w:proofErr w:type="spellStart"/>
      <w:r w:rsidR="008C139B" w:rsidRPr="00F33B98">
        <w:rPr>
          <w:rFonts w:cs="Times New Roman"/>
        </w:rPr>
        <w:t>December</w:t>
      </w:r>
      <w:proofErr w:type="spellEnd"/>
      <w:r w:rsidR="008C139B" w:rsidRPr="00F33B98">
        <w:rPr>
          <w:rFonts w:cs="Times New Roman"/>
        </w:rPr>
        <w:t xml:space="preserve"> 1996)</w:t>
      </w:r>
      <w:r w:rsidR="00450FF3" w:rsidRPr="00F33B98">
        <w:rPr>
          <w:rFonts w:cs="Times New Roman"/>
        </w:rPr>
        <w:t>.</w:t>
      </w:r>
      <w:r w:rsidR="00524CB9" w:rsidRPr="00F33B98">
        <w:rPr>
          <w:rFonts w:cs="Times New Roman"/>
        </w:rPr>
        <w:t xml:space="preserve"> Ou seja,</w:t>
      </w:r>
      <w:r w:rsidR="00AA68FC" w:rsidRPr="00F33B98">
        <w:rPr>
          <w:rFonts w:cs="Times New Roman"/>
        </w:rPr>
        <w:t xml:space="preserve"> é o processo</w:t>
      </w:r>
      <w:r w:rsidR="009863C9" w:rsidRPr="00F33B98">
        <w:rPr>
          <w:rFonts w:cs="Times New Roman"/>
        </w:rPr>
        <w:t xml:space="preserve"> alcançado na rede</w:t>
      </w:r>
      <w:r w:rsidR="00AA68FC" w:rsidRPr="00F33B98">
        <w:rPr>
          <w:rFonts w:cs="Times New Roman"/>
        </w:rPr>
        <w:t xml:space="preserve"> que impera</w:t>
      </w:r>
      <w:r w:rsidR="009863C9" w:rsidRPr="00F33B98">
        <w:rPr>
          <w:rFonts w:cs="Times New Roman"/>
        </w:rPr>
        <w:t xml:space="preserve"> no consumo</w:t>
      </w:r>
      <w:r w:rsidR="00EC7EA1" w:rsidRPr="00F33B98">
        <w:rPr>
          <w:rFonts w:cs="Times New Roman"/>
        </w:rPr>
        <w:t xml:space="preserve"> de TV nesta ecologia</w:t>
      </w:r>
      <w:r w:rsidR="00AA68FC" w:rsidRPr="00F33B98">
        <w:rPr>
          <w:rFonts w:cs="Times New Roman"/>
        </w:rPr>
        <w:t>. Tal</w:t>
      </w:r>
      <w:r w:rsidR="009863C9" w:rsidRPr="003A771B">
        <w:rPr>
          <w:rFonts w:cs="Times New Roman"/>
        </w:rPr>
        <w:t xml:space="preserve"> </w:t>
      </w:r>
      <w:proofErr w:type="spellStart"/>
      <w:r w:rsidR="009863C9" w:rsidRPr="003A771B">
        <w:rPr>
          <w:rFonts w:cs="Times New Roman"/>
        </w:rPr>
        <w:t>aspecto</w:t>
      </w:r>
      <w:proofErr w:type="spellEnd"/>
      <w:r w:rsidR="00AA68FC" w:rsidRPr="003A771B">
        <w:rPr>
          <w:rFonts w:cs="Times New Roman"/>
        </w:rPr>
        <w:t xml:space="preserve"> pode ser visto</w:t>
      </w:r>
      <w:r w:rsidR="009863C9" w:rsidRPr="003A771B">
        <w:rPr>
          <w:rFonts w:cs="Times New Roman"/>
        </w:rPr>
        <w:t>, por exemplo,</w:t>
      </w:r>
      <w:r w:rsidR="00AA68FC" w:rsidRPr="003A771B">
        <w:rPr>
          <w:rFonts w:cs="Times New Roman"/>
        </w:rPr>
        <w:t xml:space="preserve"> n</w:t>
      </w:r>
      <w:r w:rsidR="00524CB9" w:rsidRPr="003A771B">
        <w:rPr>
          <w:rFonts w:cs="Times New Roman"/>
        </w:rPr>
        <w:t>a busca pelos conteúdos</w:t>
      </w:r>
      <w:r w:rsidR="009863C9" w:rsidRPr="003A771B">
        <w:rPr>
          <w:rFonts w:cs="Times New Roman"/>
        </w:rPr>
        <w:t xml:space="preserve"> no “</w:t>
      </w:r>
      <w:proofErr w:type="spellStart"/>
      <w:r w:rsidR="009863C9" w:rsidRPr="003A771B">
        <w:rPr>
          <w:rFonts w:cs="Times New Roman"/>
          <w:i/>
        </w:rPr>
        <w:t>Youtube</w:t>
      </w:r>
      <w:proofErr w:type="spellEnd"/>
      <w:r w:rsidR="009863C9" w:rsidRPr="003A771B">
        <w:rPr>
          <w:rFonts w:cs="Times New Roman"/>
        </w:rPr>
        <w:t>”</w:t>
      </w:r>
      <w:r w:rsidR="008F4D0A" w:rsidRPr="003A771B">
        <w:rPr>
          <w:rFonts w:cs="Times New Roman"/>
        </w:rPr>
        <w:t>.</w:t>
      </w:r>
    </w:p>
    <w:p w14:paraId="0A07F872" w14:textId="02113005" w:rsidR="00450FF3" w:rsidRPr="003A771B" w:rsidRDefault="001D2631" w:rsidP="004C7853">
      <w:pPr>
        <w:spacing w:after="240" w:line="360" w:lineRule="auto"/>
        <w:ind w:firstLine="720"/>
        <w:jc w:val="both"/>
        <w:rPr>
          <w:rFonts w:cs="Times New Roman"/>
        </w:rPr>
      </w:pPr>
      <w:r w:rsidRPr="003A771B">
        <w:rPr>
          <w:rFonts w:cs="Times New Roman"/>
        </w:rPr>
        <w:t>Em suma, com a “</w:t>
      </w:r>
      <w:r w:rsidRPr="003A771B">
        <w:rPr>
          <w:rFonts w:cs="Times New Roman"/>
          <w:i/>
        </w:rPr>
        <w:t>Web TV</w:t>
      </w:r>
      <w:r w:rsidRPr="003A771B">
        <w:rPr>
          <w:rFonts w:cs="Times New Roman"/>
        </w:rPr>
        <w:t xml:space="preserve">” diminui-se o papel da TV, como meio social, tornando-o mais dirigido e </w:t>
      </w:r>
      <w:proofErr w:type="spellStart"/>
      <w:r w:rsidRPr="003A771B">
        <w:rPr>
          <w:rFonts w:cs="Times New Roman"/>
        </w:rPr>
        <w:t>tematizado</w:t>
      </w:r>
      <w:proofErr w:type="spellEnd"/>
      <w:r w:rsidRPr="003A771B">
        <w:rPr>
          <w:rFonts w:cs="Times New Roman"/>
        </w:rPr>
        <w:t xml:space="preserve"> de acordo com as vontades do consumidor – uma presença que é obtida pelo utilizador, e que não estava presente tradicionalmente no meio.     </w:t>
      </w:r>
      <w:r w:rsidR="00524CB9" w:rsidRPr="003A771B">
        <w:rPr>
          <w:rFonts w:cs="Times New Roman"/>
        </w:rPr>
        <w:t xml:space="preserve"> </w:t>
      </w:r>
      <w:r w:rsidR="00450FF3" w:rsidRPr="003A771B">
        <w:rPr>
          <w:rFonts w:cs="Times New Roman"/>
        </w:rPr>
        <w:t xml:space="preserve"> </w:t>
      </w:r>
    </w:p>
    <w:p w14:paraId="37B90384" w14:textId="7EAABDFE" w:rsidR="005D2476" w:rsidRPr="004C7853" w:rsidRDefault="00ED7F6F" w:rsidP="004C7853">
      <w:pPr>
        <w:spacing w:line="360" w:lineRule="auto"/>
        <w:ind w:left="720"/>
        <w:jc w:val="both"/>
        <w:rPr>
          <w:rFonts w:cs="Times New Roman"/>
          <w:b/>
          <w:spacing w:val="-16"/>
        </w:rPr>
      </w:pPr>
      <w:r w:rsidRPr="004C7853">
        <w:rPr>
          <w:rFonts w:cs="Times New Roman"/>
          <w:b/>
          <w:spacing w:val="-16"/>
        </w:rPr>
        <w:t>Potencialização da TV através da Web</w:t>
      </w:r>
      <w:r w:rsidR="003B693B" w:rsidRPr="004C7853">
        <w:rPr>
          <w:rFonts w:cs="Times New Roman"/>
          <w:b/>
          <w:spacing w:val="-16"/>
        </w:rPr>
        <w:t xml:space="preserve">. </w:t>
      </w:r>
      <w:r w:rsidR="00725EBE" w:rsidRPr="004C7853">
        <w:rPr>
          <w:rFonts w:cs="Times New Roman"/>
          <w:b/>
          <w:spacing w:val="-16"/>
        </w:rPr>
        <w:t xml:space="preserve">Um serviço público de média </w:t>
      </w:r>
      <w:r w:rsidR="006C0C7C" w:rsidRPr="004C7853">
        <w:rPr>
          <w:rFonts w:cs="Times New Roman"/>
          <w:b/>
          <w:spacing w:val="-16"/>
        </w:rPr>
        <w:t xml:space="preserve">presente </w:t>
      </w:r>
      <w:r w:rsidR="004C7853" w:rsidRPr="004C7853">
        <w:rPr>
          <w:rFonts w:cs="Times New Roman"/>
          <w:b/>
          <w:spacing w:val="-16"/>
        </w:rPr>
        <w:t>na Internet</w:t>
      </w:r>
      <w:r w:rsidR="00666073" w:rsidRPr="004C7853">
        <w:rPr>
          <w:rFonts w:cs="Times New Roman"/>
          <w:b/>
          <w:spacing w:val="-16"/>
        </w:rPr>
        <w:t xml:space="preserve"> </w:t>
      </w:r>
    </w:p>
    <w:p w14:paraId="42C58EE8" w14:textId="05B5C5A0" w:rsidR="0050782D" w:rsidRPr="003A771B" w:rsidRDefault="001A1EB0" w:rsidP="004C7853">
      <w:pPr>
        <w:spacing w:line="360" w:lineRule="auto"/>
        <w:ind w:firstLine="720"/>
        <w:jc w:val="both"/>
        <w:rPr>
          <w:rFonts w:cs="Times New Roman"/>
        </w:rPr>
      </w:pPr>
      <w:r w:rsidRPr="003A771B">
        <w:rPr>
          <w:rFonts w:cs="Times New Roman"/>
        </w:rPr>
        <w:t>Ao falar de “Web -</w:t>
      </w:r>
      <w:proofErr w:type="spellStart"/>
      <w:r w:rsidR="0050782D" w:rsidRPr="003A771B">
        <w:rPr>
          <w:rFonts w:cs="Times New Roman"/>
        </w:rPr>
        <w:t>TV</w:t>
      </w:r>
      <w:r w:rsidRPr="003A771B">
        <w:rPr>
          <w:rFonts w:cs="Times New Roman"/>
        </w:rPr>
        <w:t>’s</w:t>
      </w:r>
      <w:proofErr w:type="spellEnd"/>
      <w:r w:rsidRPr="003A771B">
        <w:rPr>
          <w:rFonts w:cs="Times New Roman"/>
        </w:rPr>
        <w:t>”</w:t>
      </w:r>
      <w:r w:rsidR="0050782D" w:rsidRPr="003A771B">
        <w:rPr>
          <w:rFonts w:cs="Times New Roman"/>
        </w:rPr>
        <w:t>, é importante compreender que na rede social dedicada à partilha de produção de vídeo “</w:t>
      </w:r>
      <w:r w:rsidR="0050782D" w:rsidRPr="003A771B">
        <w:rPr>
          <w:rFonts w:cs="Times New Roman"/>
          <w:i/>
        </w:rPr>
        <w:t>YouTube</w:t>
      </w:r>
      <w:r w:rsidR="0050782D" w:rsidRPr="003A771B">
        <w:rPr>
          <w:rFonts w:cs="Times New Roman"/>
        </w:rPr>
        <w:t>”</w:t>
      </w:r>
      <w:r w:rsidR="008F4D0A" w:rsidRPr="003A771B">
        <w:rPr>
          <w:rFonts w:cs="Times New Roman"/>
        </w:rPr>
        <w:t xml:space="preserve">, assiste-se </w:t>
      </w:r>
      <w:r w:rsidR="0050782D" w:rsidRPr="003A771B">
        <w:rPr>
          <w:rFonts w:cs="Times New Roman"/>
        </w:rPr>
        <w:t xml:space="preserve">ao desapontar da </w:t>
      </w:r>
      <w:r w:rsidR="0067311F" w:rsidRPr="003A771B">
        <w:rPr>
          <w:rFonts w:cs="Times New Roman"/>
        </w:rPr>
        <w:t>customização</w:t>
      </w:r>
      <w:r w:rsidR="0050782D" w:rsidRPr="003A771B">
        <w:rPr>
          <w:rFonts w:cs="Times New Roman"/>
        </w:rPr>
        <w:t xml:space="preserve"> não só da emissão, em que o consumidor pode triar a sua dieta mediática, como também a um domínio da produção televisiva num exercício de partilha</w:t>
      </w:r>
      <w:r w:rsidR="00472C34" w:rsidRPr="003A771B">
        <w:rPr>
          <w:rFonts w:cs="Times New Roman"/>
        </w:rPr>
        <w:t>, por parte do consumidor, que ocorre</w:t>
      </w:r>
      <w:r w:rsidR="0050782D" w:rsidRPr="003A771B">
        <w:rPr>
          <w:rFonts w:cs="Times New Roman"/>
        </w:rPr>
        <w:t xml:space="preserve"> não só entre os seus pares, como também com as operadoras e produtoras mediáticas. </w:t>
      </w:r>
    </w:p>
    <w:p w14:paraId="5FCC30C1" w14:textId="4F3FF40A" w:rsidR="00472C34" w:rsidRPr="003A771B" w:rsidRDefault="007342E0" w:rsidP="007342E0">
      <w:pPr>
        <w:spacing w:line="360" w:lineRule="auto"/>
        <w:jc w:val="both"/>
        <w:rPr>
          <w:rFonts w:cs="Times New Roman"/>
        </w:rPr>
      </w:pPr>
      <w:r w:rsidRPr="003A771B">
        <w:rPr>
          <w:rFonts w:cs="Times New Roman"/>
        </w:rPr>
        <w:t xml:space="preserve"> </w:t>
      </w:r>
      <w:r w:rsidRPr="003A771B">
        <w:rPr>
          <w:rFonts w:cs="Times New Roman"/>
        </w:rPr>
        <w:tab/>
      </w:r>
      <w:r w:rsidR="00472C34" w:rsidRPr="003A771B">
        <w:rPr>
          <w:rFonts w:cs="Times New Roman"/>
        </w:rPr>
        <w:t>Em relação a esta proposta de distribuição televisiva</w:t>
      </w:r>
      <w:r w:rsidR="009863C9" w:rsidRPr="003A771B">
        <w:rPr>
          <w:rFonts w:cs="Times New Roman"/>
        </w:rPr>
        <w:t xml:space="preserve"> na “</w:t>
      </w:r>
      <w:r w:rsidR="009863C9" w:rsidRPr="003A771B">
        <w:rPr>
          <w:rFonts w:cs="Times New Roman"/>
          <w:i/>
        </w:rPr>
        <w:t>Internet</w:t>
      </w:r>
      <w:r w:rsidR="009863C9" w:rsidRPr="003A771B">
        <w:rPr>
          <w:rFonts w:cs="Times New Roman"/>
        </w:rPr>
        <w:t>”</w:t>
      </w:r>
      <w:r w:rsidR="00472C34" w:rsidRPr="003A771B">
        <w:rPr>
          <w:rFonts w:cs="Times New Roman"/>
        </w:rPr>
        <w:t>, à</w:t>
      </w:r>
      <w:r w:rsidRPr="003A771B">
        <w:rPr>
          <w:rFonts w:cs="Times New Roman"/>
        </w:rPr>
        <w:t xml:space="preserve"> primeira vista, poderíamos ter a tentação de propor que se trata simplesmente </w:t>
      </w:r>
      <w:proofErr w:type="gramStart"/>
      <w:r w:rsidRPr="003A771B">
        <w:rPr>
          <w:rFonts w:cs="Times New Roman"/>
        </w:rPr>
        <w:t>de</w:t>
      </w:r>
      <w:proofErr w:type="gramEnd"/>
      <w:r w:rsidR="00472C34" w:rsidRPr="003A771B">
        <w:rPr>
          <w:rFonts w:cs="Times New Roman"/>
        </w:rPr>
        <w:t>:</w:t>
      </w:r>
      <w:r w:rsidRPr="003A771B">
        <w:rPr>
          <w:rFonts w:cs="Times New Roman"/>
        </w:rPr>
        <w:t xml:space="preserve"> emitir conteúdos televisivos através da </w:t>
      </w:r>
      <w:r w:rsidR="009863C9" w:rsidRPr="003A771B">
        <w:rPr>
          <w:rFonts w:cs="Times New Roman"/>
        </w:rPr>
        <w:t>rede</w:t>
      </w:r>
      <w:r w:rsidR="00486DD4" w:rsidRPr="003A771B">
        <w:rPr>
          <w:rFonts w:cs="Times New Roman"/>
        </w:rPr>
        <w:t xml:space="preserve">. </w:t>
      </w:r>
      <w:r w:rsidRPr="003A771B">
        <w:rPr>
          <w:rFonts w:cs="Times New Roman"/>
        </w:rPr>
        <w:t xml:space="preserve">Porém, tal descrição seria </w:t>
      </w:r>
      <w:r w:rsidR="00486DD4" w:rsidRPr="003A771B">
        <w:rPr>
          <w:rFonts w:cs="Times New Roman"/>
        </w:rPr>
        <w:t>vag</w:t>
      </w:r>
      <w:r w:rsidR="009753C5" w:rsidRPr="003A771B">
        <w:rPr>
          <w:rFonts w:cs="Times New Roman"/>
        </w:rPr>
        <w:t xml:space="preserve">a, </w:t>
      </w:r>
      <w:r w:rsidR="00486DD4" w:rsidRPr="003A771B">
        <w:rPr>
          <w:rFonts w:cs="Times New Roman"/>
        </w:rPr>
        <w:t>incompleta</w:t>
      </w:r>
      <w:r w:rsidR="009753C5" w:rsidRPr="003A771B">
        <w:rPr>
          <w:rFonts w:cs="Times New Roman"/>
        </w:rPr>
        <w:t xml:space="preserve"> e simplista</w:t>
      </w:r>
      <w:r w:rsidRPr="003A771B">
        <w:rPr>
          <w:rFonts w:cs="Times New Roman"/>
        </w:rPr>
        <w:t xml:space="preserve"> porque</w:t>
      </w:r>
      <w:r w:rsidR="00ED7F6F" w:rsidRPr="003A771B">
        <w:rPr>
          <w:rFonts w:cs="Times New Roman"/>
        </w:rPr>
        <w:t xml:space="preserve"> </w:t>
      </w:r>
      <w:r w:rsidR="009863C9" w:rsidRPr="003A771B">
        <w:rPr>
          <w:rFonts w:cs="Times New Roman"/>
        </w:rPr>
        <w:t>com o a</w:t>
      </w:r>
      <w:r w:rsidRPr="003A771B">
        <w:rPr>
          <w:rFonts w:cs="Times New Roman"/>
        </w:rPr>
        <w:t>dvento do digital</w:t>
      </w:r>
      <w:r w:rsidR="00ED7F6F" w:rsidRPr="003A771B">
        <w:rPr>
          <w:rFonts w:cs="Times New Roman"/>
        </w:rPr>
        <w:t xml:space="preserve">, </w:t>
      </w:r>
      <w:r w:rsidR="008F4D0A" w:rsidRPr="00A2221A">
        <w:rPr>
          <w:rFonts w:cs="Times New Roman"/>
        </w:rPr>
        <w:t>as</w:t>
      </w:r>
      <w:r w:rsidR="00ED7F6F" w:rsidRPr="003A771B">
        <w:rPr>
          <w:rFonts w:cs="Times New Roman"/>
        </w:rPr>
        <w:t xml:space="preserve"> emissões da grelha televisiva</w:t>
      </w:r>
      <w:r w:rsidR="00C07290" w:rsidRPr="003A771B">
        <w:rPr>
          <w:rFonts w:cs="Times New Roman"/>
        </w:rPr>
        <w:t xml:space="preserve"> são </w:t>
      </w:r>
      <w:r w:rsidR="00A2221A">
        <w:rPr>
          <w:rFonts w:cs="Times New Roman"/>
        </w:rPr>
        <w:t>exigências de cada indiví</w:t>
      </w:r>
      <w:r w:rsidR="00ED7F6F" w:rsidRPr="003A771B">
        <w:rPr>
          <w:rFonts w:cs="Times New Roman"/>
        </w:rPr>
        <w:t>duo que compõe as audiências</w:t>
      </w:r>
      <w:r w:rsidR="00472C34" w:rsidRPr="003A771B">
        <w:rPr>
          <w:rFonts w:cs="Times New Roman"/>
        </w:rPr>
        <w:t xml:space="preserve"> que hoje usam a “</w:t>
      </w:r>
      <w:r w:rsidR="00472C34" w:rsidRPr="003A771B">
        <w:rPr>
          <w:rFonts w:cs="Times New Roman"/>
          <w:i/>
        </w:rPr>
        <w:t>Internet</w:t>
      </w:r>
      <w:r w:rsidR="00472C34" w:rsidRPr="003A771B">
        <w:rPr>
          <w:rFonts w:cs="Times New Roman"/>
        </w:rPr>
        <w:t>”</w:t>
      </w:r>
      <w:r w:rsidR="00B97405">
        <w:rPr>
          <w:rFonts w:cs="Times New Roman"/>
        </w:rPr>
        <w:t xml:space="preserve"> (Cardoso,</w:t>
      </w:r>
      <w:r w:rsidR="00C07290" w:rsidRPr="003A771B">
        <w:rPr>
          <w:rFonts w:cs="Times New Roman"/>
        </w:rPr>
        <w:t xml:space="preserve"> 201</w:t>
      </w:r>
      <w:r w:rsidR="00B97405">
        <w:rPr>
          <w:rFonts w:cs="Times New Roman"/>
        </w:rPr>
        <w:t>3</w:t>
      </w:r>
      <w:r w:rsidR="00C07290" w:rsidRPr="003A771B">
        <w:rPr>
          <w:rFonts w:cs="Times New Roman"/>
        </w:rPr>
        <w:t>).</w:t>
      </w:r>
      <w:r w:rsidR="003B693B" w:rsidRPr="003A771B">
        <w:rPr>
          <w:rFonts w:cs="Times New Roman"/>
          <w:strike/>
        </w:rPr>
        <w:t xml:space="preserve"> </w:t>
      </w:r>
    </w:p>
    <w:p w14:paraId="4021D944" w14:textId="6BE2A897" w:rsidR="007342E0" w:rsidRPr="003A771B" w:rsidRDefault="00472C34" w:rsidP="007342E0">
      <w:pPr>
        <w:spacing w:line="360" w:lineRule="auto"/>
        <w:jc w:val="both"/>
        <w:rPr>
          <w:rFonts w:cs="Times New Roman"/>
        </w:rPr>
      </w:pPr>
      <w:r w:rsidRPr="003A771B">
        <w:rPr>
          <w:rFonts w:cs="Times New Roman"/>
        </w:rPr>
        <w:tab/>
        <w:t xml:space="preserve">No caso dos “canais” </w:t>
      </w:r>
      <w:r w:rsidR="00110C40" w:rsidRPr="003A771B">
        <w:rPr>
          <w:rFonts w:cs="Times New Roman"/>
        </w:rPr>
        <w:t>propost</w:t>
      </w:r>
      <w:r w:rsidRPr="003A771B">
        <w:rPr>
          <w:rFonts w:cs="Times New Roman"/>
        </w:rPr>
        <w:t>os pela “</w:t>
      </w:r>
      <w:r w:rsidRPr="003A771B">
        <w:rPr>
          <w:rFonts w:cs="Times New Roman"/>
          <w:i/>
        </w:rPr>
        <w:t>Internet</w:t>
      </w:r>
      <w:r w:rsidRPr="003A771B">
        <w:rPr>
          <w:rFonts w:cs="Times New Roman"/>
        </w:rPr>
        <w:t>”,</w:t>
      </w:r>
      <w:r w:rsidR="00110C40" w:rsidRPr="003A771B">
        <w:rPr>
          <w:rFonts w:cs="Times New Roman"/>
        </w:rPr>
        <w:t xml:space="preserve"> é importante compreender que a distribuição é dominada por duas questões relacionadas com a infraestrutura</w:t>
      </w:r>
      <w:r w:rsidR="00697B2B" w:rsidRPr="003A771B">
        <w:rPr>
          <w:rFonts w:cs="Times New Roman"/>
        </w:rPr>
        <w:t xml:space="preserve"> – a </w:t>
      </w:r>
      <w:r w:rsidR="00096D22" w:rsidRPr="003A771B">
        <w:rPr>
          <w:rFonts w:cs="Times New Roman"/>
        </w:rPr>
        <w:t>necessidade de potencializar</w:t>
      </w:r>
      <w:r w:rsidR="00B15982" w:rsidRPr="003A771B">
        <w:rPr>
          <w:rFonts w:cs="Times New Roman"/>
        </w:rPr>
        <w:t xml:space="preserve"> </w:t>
      </w:r>
      <w:r w:rsidR="00110C40" w:rsidRPr="003A771B">
        <w:rPr>
          <w:rFonts w:cs="Times New Roman"/>
        </w:rPr>
        <w:t>a busca e a possibilidade de partilha</w:t>
      </w:r>
      <w:r w:rsidR="00697B2B" w:rsidRPr="003A771B">
        <w:rPr>
          <w:rFonts w:cs="Times New Roman"/>
        </w:rPr>
        <w:t xml:space="preserve"> (</w:t>
      </w:r>
      <w:r w:rsidR="0046046D" w:rsidRPr="003A771B">
        <w:rPr>
          <w:rFonts w:cs="Times New Roman"/>
        </w:rPr>
        <w:t xml:space="preserve">Pato, 2012; </w:t>
      </w:r>
      <w:r w:rsidR="00697B2B" w:rsidRPr="003A771B">
        <w:rPr>
          <w:rFonts w:cs="Times New Roman"/>
        </w:rPr>
        <w:t>Bradshaw, 2011)</w:t>
      </w:r>
      <w:r w:rsidR="00110C40" w:rsidRPr="003A771B">
        <w:rPr>
          <w:rFonts w:cs="Times New Roman"/>
        </w:rPr>
        <w:t>.</w:t>
      </w:r>
      <w:r w:rsidR="00E93CE6" w:rsidRPr="003A771B">
        <w:rPr>
          <w:rFonts w:cs="Times New Roman"/>
        </w:rPr>
        <w:t xml:space="preserve"> Logo, no caso da T</w:t>
      </w:r>
      <w:r w:rsidR="00697B2B" w:rsidRPr="003A771B">
        <w:rPr>
          <w:rFonts w:cs="Times New Roman"/>
        </w:rPr>
        <w:t xml:space="preserve">V e dos conteúdos que são disseminados através deste ecossistema, podemos ver que são adaptados ao modelo de distribuição existente. Por isso, neste caso, </w:t>
      </w:r>
      <w:r w:rsidR="00486DD4" w:rsidRPr="003A771B">
        <w:rPr>
          <w:rFonts w:cs="Times New Roman"/>
        </w:rPr>
        <w:t>o espetador tem</w:t>
      </w:r>
      <w:r w:rsidR="00697B2B" w:rsidRPr="003A771B">
        <w:rPr>
          <w:rFonts w:cs="Times New Roman"/>
        </w:rPr>
        <w:t xml:space="preserve"> a</w:t>
      </w:r>
      <w:r w:rsidR="00486DD4" w:rsidRPr="003A771B">
        <w:rPr>
          <w:rFonts w:cs="Times New Roman"/>
        </w:rPr>
        <w:t xml:space="preserve"> possibilidade de adequar o seu consumo não só ao meio, mas </w:t>
      </w:r>
      <w:r w:rsidR="00697B2B" w:rsidRPr="003A771B">
        <w:rPr>
          <w:rFonts w:cs="Times New Roman"/>
        </w:rPr>
        <w:t>fundamentalmente</w:t>
      </w:r>
      <w:r w:rsidR="00486DD4" w:rsidRPr="003A771B">
        <w:rPr>
          <w:rFonts w:cs="Times New Roman"/>
        </w:rPr>
        <w:t xml:space="preserve"> às especificidades da rede</w:t>
      </w:r>
      <w:r w:rsidR="00697B2B" w:rsidRPr="003A771B">
        <w:rPr>
          <w:rFonts w:cs="Times New Roman"/>
        </w:rPr>
        <w:t xml:space="preserve">. </w:t>
      </w:r>
    </w:p>
    <w:p w14:paraId="6A5CF280" w14:textId="6E58FF3C" w:rsidR="006A35B7" w:rsidRPr="003A771B" w:rsidRDefault="00486DD4" w:rsidP="007342E0">
      <w:pPr>
        <w:spacing w:line="360" w:lineRule="auto"/>
        <w:jc w:val="both"/>
        <w:rPr>
          <w:rFonts w:cs="Times New Roman"/>
        </w:rPr>
      </w:pPr>
      <w:r w:rsidRPr="003A771B">
        <w:rPr>
          <w:rFonts w:cs="Times New Roman"/>
        </w:rPr>
        <w:tab/>
        <w:t>Daqui, para além do</w:t>
      </w:r>
      <w:r w:rsidR="006A35B7" w:rsidRPr="003A771B">
        <w:rPr>
          <w:rFonts w:cs="Times New Roman"/>
        </w:rPr>
        <w:t xml:space="preserve"> já mencionado</w:t>
      </w:r>
      <w:r w:rsidRPr="003A771B">
        <w:rPr>
          <w:rFonts w:cs="Times New Roman"/>
        </w:rPr>
        <w:t xml:space="preserve"> potencial tecnológico, para as</w:t>
      </w:r>
      <w:r w:rsidR="004F0879" w:rsidRPr="003A771B">
        <w:rPr>
          <w:rFonts w:cs="Times New Roman"/>
        </w:rPr>
        <w:t xml:space="preserve"> nossas</w:t>
      </w:r>
      <w:r w:rsidRPr="003A771B">
        <w:rPr>
          <w:rFonts w:cs="Times New Roman"/>
        </w:rPr>
        <w:t xml:space="preserve"> intenções é importante refe</w:t>
      </w:r>
      <w:r w:rsidR="004F0879" w:rsidRPr="003A771B">
        <w:rPr>
          <w:rFonts w:cs="Times New Roman"/>
        </w:rPr>
        <w:t>rir</w:t>
      </w:r>
      <w:r w:rsidR="006A747D" w:rsidRPr="003A771B">
        <w:rPr>
          <w:rFonts w:cs="Times New Roman"/>
        </w:rPr>
        <w:t xml:space="preserve"> as</w:t>
      </w:r>
      <w:r w:rsidR="004F0879" w:rsidRPr="003A771B">
        <w:rPr>
          <w:rFonts w:cs="Times New Roman"/>
        </w:rPr>
        <w:t xml:space="preserve"> </w:t>
      </w:r>
      <w:r w:rsidRPr="003A771B">
        <w:rPr>
          <w:rFonts w:cs="Times New Roman"/>
        </w:rPr>
        <w:t>implicações sociais</w:t>
      </w:r>
      <w:r w:rsidR="006A747D" w:rsidRPr="003A771B">
        <w:rPr>
          <w:rFonts w:cs="Times New Roman"/>
        </w:rPr>
        <w:t xml:space="preserve"> que surgem</w:t>
      </w:r>
      <w:r w:rsidRPr="003A771B">
        <w:rPr>
          <w:rFonts w:cs="Times New Roman"/>
        </w:rPr>
        <w:t>.</w:t>
      </w:r>
      <w:r w:rsidR="004F0879" w:rsidRPr="003A771B">
        <w:rPr>
          <w:rFonts w:cs="Times New Roman"/>
        </w:rPr>
        <w:t xml:space="preserve"> </w:t>
      </w:r>
      <w:r w:rsidR="00235FA6">
        <w:rPr>
          <w:rFonts w:cs="Times New Roman"/>
        </w:rPr>
        <w:t xml:space="preserve">São </w:t>
      </w:r>
      <w:r w:rsidR="00725EBE" w:rsidRPr="003A771B">
        <w:rPr>
          <w:rFonts w:cs="Times New Roman"/>
        </w:rPr>
        <w:t xml:space="preserve">ferramentas </w:t>
      </w:r>
      <w:r w:rsidR="00F33B98" w:rsidRPr="003A771B">
        <w:rPr>
          <w:rFonts w:cs="Times New Roman"/>
        </w:rPr>
        <w:t>que</w:t>
      </w:r>
      <w:r w:rsidR="00F33B98">
        <w:rPr>
          <w:rFonts w:cs="Times New Roman"/>
        </w:rPr>
        <w:t xml:space="preserve"> </w:t>
      </w:r>
      <w:r w:rsidR="00F33B98" w:rsidRPr="003A771B">
        <w:rPr>
          <w:rFonts w:cs="Times New Roman"/>
        </w:rPr>
        <w:t>permitem</w:t>
      </w:r>
      <w:r w:rsidR="004F0879" w:rsidRPr="003A771B">
        <w:rPr>
          <w:rFonts w:cs="Times New Roman"/>
        </w:rPr>
        <w:t xml:space="preserve"> cumprir </w:t>
      </w:r>
      <w:r w:rsidR="00725EBE" w:rsidRPr="003A771B">
        <w:rPr>
          <w:rFonts w:cs="Times New Roman"/>
        </w:rPr>
        <w:t>com</w:t>
      </w:r>
      <w:r w:rsidR="004F0879" w:rsidRPr="003A771B">
        <w:rPr>
          <w:rFonts w:cs="Times New Roman"/>
        </w:rPr>
        <w:t xml:space="preserve"> um exercício de cidadania sob a forma da possibilidade de </w:t>
      </w:r>
      <w:r w:rsidR="004F0879" w:rsidRPr="003A771B">
        <w:rPr>
          <w:rFonts w:cs="Times New Roman"/>
        </w:rPr>
        <w:lastRenderedPageBreak/>
        <w:t>produção e posterior emissão de conteúdos próprios. No fundo,</w:t>
      </w:r>
      <w:r w:rsidR="008204F6" w:rsidRPr="003A771B">
        <w:rPr>
          <w:rFonts w:cs="Times New Roman"/>
        </w:rPr>
        <w:t xml:space="preserve"> através desta proposta,</w:t>
      </w:r>
      <w:r w:rsidR="004F0879" w:rsidRPr="003A771B">
        <w:rPr>
          <w:rFonts w:cs="Times New Roman"/>
        </w:rPr>
        <w:t xml:space="preserve"> está-se a falar </w:t>
      </w:r>
      <w:r w:rsidR="006A747D" w:rsidRPr="003A771B">
        <w:rPr>
          <w:rFonts w:cs="Times New Roman"/>
        </w:rPr>
        <w:t xml:space="preserve">também </w:t>
      </w:r>
      <w:r w:rsidR="004F0879" w:rsidRPr="003A771B">
        <w:rPr>
          <w:rFonts w:cs="Times New Roman"/>
        </w:rPr>
        <w:t>de promoção de um “Serviço Público de Média”</w:t>
      </w:r>
      <w:r w:rsidR="00725EBE" w:rsidRPr="003A771B">
        <w:rPr>
          <w:rFonts w:cs="Times New Roman"/>
        </w:rPr>
        <w:t xml:space="preserve"> (SPM)</w:t>
      </w:r>
      <w:r w:rsidR="001465D3" w:rsidRPr="003A771B">
        <w:rPr>
          <w:rStyle w:val="Refdenotaderodap"/>
          <w:rFonts w:cs="Times New Roman"/>
        </w:rPr>
        <w:t xml:space="preserve"> </w:t>
      </w:r>
      <w:r w:rsidR="001465D3" w:rsidRPr="003A771B">
        <w:rPr>
          <w:rStyle w:val="Refdenotaderodap"/>
          <w:rFonts w:cs="Times New Roman"/>
        </w:rPr>
        <w:footnoteReference w:id="6"/>
      </w:r>
      <w:r w:rsidR="004F0879" w:rsidRPr="003A771B">
        <w:rPr>
          <w:rFonts w:cs="Times New Roman"/>
        </w:rPr>
        <w:t>.</w:t>
      </w:r>
      <w:r w:rsidR="00725EBE" w:rsidRPr="003A771B">
        <w:rPr>
          <w:rFonts w:cs="Times New Roman"/>
        </w:rPr>
        <w:t xml:space="preserve"> </w:t>
      </w:r>
    </w:p>
    <w:p w14:paraId="252BC727" w14:textId="638206C3" w:rsidR="00ED0315" w:rsidRPr="003A771B" w:rsidRDefault="006A35B7" w:rsidP="00ED0315">
      <w:pPr>
        <w:spacing w:line="360" w:lineRule="auto"/>
        <w:jc w:val="both"/>
        <w:rPr>
          <w:rFonts w:cs="Times New Roman"/>
        </w:rPr>
      </w:pPr>
      <w:r w:rsidRPr="003A771B">
        <w:rPr>
          <w:rFonts w:cs="Times New Roman"/>
        </w:rPr>
        <w:tab/>
        <w:t>Ao particularizar as especificidades deste modelo no caso da TV, podemos ver que se tencionava propor um: “fórum global”. Isto é, um espaço que permite</w:t>
      </w:r>
      <w:r w:rsidR="006C0C7C" w:rsidRPr="003A771B">
        <w:rPr>
          <w:rFonts w:cs="Times New Roman"/>
        </w:rPr>
        <w:t xml:space="preserve"> a existência de</w:t>
      </w:r>
      <w:r w:rsidRPr="003A771B">
        <w:rPr>
          <w:rFonts w:cs="Times New Roman"/>
        </w:rPr>
        <w:t xml:space="preserve"> uma partilha </w:t>
      </w:r>
      <w:proofErr w:type="gramStart"/>
      <w:r w:rsidRPr="003A771B">
        <w:rPr>
          <w:rFonts w:cs="Times New Roman"/>
        </w:rPr>
        <w:t>de</w:t>
      </w:r>
      <w:proofErr w:type="gramEnd"/>
      <w:r w:rsidRPr="003A771B">
        <w:rPr>
          <w:rFonts w:cs="Times New Roman"/>
        </w:rPr>
        <w:t xml:space="preserve">: ideias, práticas sociais, costumes e </w:t>
      </w:r>
      <w:r w:rsidR="006C0C7C" w:rsidRPr="003A771B">
        <w:rPr>
          <w:rFonts w:cs="Times New Roman"/>
        </w:rPr>
        <w:t xml:space="preserve">consequente </w:t>
      </w:r>
      <w:r w:rsidRPr="003A771B">
        <w:rPr>
          <w:rFonts w:cs="Times New Roman"/>
        </w:rPr>
        <w:t>deliberação acerca dos assuntos de interesse nacional</w:t>
      </w:r>
      <w:r w:rsidR="00A2221A">
        <w:rPr>
          <w:rFonts w:cs="Times New Roman"/>
        </w:rPr>
        <w:t>,</w:t>
      </w:r>
      <w:r w:rsidRPr="003A771B">
        <w:rPr>
          <w:rFonts w:cs="Times New Roman"/>
        </w:rPr>
        <w:t xml:space="preserve"> </w:t>
      </w:r>
      <w:r w:rsidR="009863C9" w:rsidRPr="003A771B">
        <w:rPr>
          <w:rFonts w:cs="Times New Roman"/>
        </w:rPr>
        <w:t>presentes</w:t>
      </w:r>
      <w:r w:rsidRPr="003A771B">
        <w:rPr>
          <w:rFonts w:cs="Times New Roman"/>
        </w:rPr>
        <w:t xml:space="preserve"> nos conteúdos televisivos entretanto transmitidos</w:t>
      </w:r>
      <w:r w:rsidRPr="003A771B">
        <w:rPr>
          <w:rStyle w:val="Refdenotaderodap"/>
          <w:rFonts w:cs="Times New Roman"/>
        </w:rPr>
        <w:footnoteReference w:id="7"/>
      </w:r>
      <w:r w:rsidRPr="003A771B">
        <w:rPr>
          <w:rFonts w:cs="Times New Roman"/>
        </w:rPr>
        <w:t>.</w:t>
      </w:r>
      <w:r w:rsidR="00B33B7A" w:rsidRPr="003A771B">
        <w:rPr>
          <w:rFonts w:cs="Times New Roman"/>
        </w:rPr>
        <w:t xml:space="preserve"> Pretende-se, no fundo, que o meio tenha um papel formativo</w:t>
      </w:r>
      <w:r w:rsidR="00ED0315" w:rsidRPr="003A771B">
        <w:rPr>
          <w:rFonts w:cs="Times New Roman"/>
        </w:rPr>
        <w:t>.</w:t>
      </w:r>
    </w:p>
    <w:p w14:paraId="350CA9D0" w14:textId="53693052" w:rsidR="006344D2" w:rsidRPr="003A771B" w:rsidRDefault="00374286" w:rsidP="00465D0A">
      <w:pPr>
        <w:spacing w:line="360" w:lineRule="auto"/>
        <w:ind w:firstLine="720"/>
        <w:jc w:val="both"/>
        <w:rPr>
          <w:rFonts w:cs="Times New Roman"/>
        </w:rPr>
      </w:pPr>
      <w:r w:rsidRPr="003A771B">
        <w:rPr>
          <w:rFonts w:cs="Times New Roman"/>
        </w:rPr>
        <w:t xml:space="preserve">Ao </w:t>
      </w:r>
      <w:r w:rsidR="00930F21" w:rsidRPr="003A771B">
        <w:rPr>
          <w:rFonts w:cs="Times New Roman"/>
        </w:rPr>
        <w:t>destaca</w:t>
      </w:r>
      <w:r w:rsidR="00993709" w:rsidRPr="003A771B">
        <w:rPr>
          <w:rFonts w:cs="Times New Roman"/>
        </w:rPr>
        <w:t>r</w:t>
      </w:r>
      <w:r w:rsidR="00930F21" w:rsidRPr="003A771B">
        <w:rPr>
          <w:rFonts w:cs="Times New Roman"/>
        </w:rPr>
        <w:t>mos a TV</w:t>
      </w:r>
      <w:r w:rsidR="00993709" w:rsidRPr="003A771B">
        <w:rPr>
          <w:rFonts w:cs="Times New Roman"/>
        </w:rPr>
        <w:t xml:space="preserve"> e a sua presença na ecologia digital, é-nos possível assistir não só à</w:t>
      </w:r>
      <w:r w:rsidR="00B33B7A" w:rsidRPr="003A771B">
        <w:rPr>
          <w:rFonts w:cs="Times New Roman"/>
        </w:rPr>
        <w:t xml:space="preserve">, </w:t>
      </w:r>
      <w:r w:rsidR="00993709" w:rsidRPr="003A771B">
        <w:rPr>
          <w:rFonts w:cs="Times New Roman"/>
        </w:rPr>
        <w:t>já tradicional</w:t>
      </w:r>
      <w:r w:rsidR="00B33B7A" w:rsidRPr="003A771B">
        <w:rPr>
          <w:rFonts w:cs="Times New Roman"/>
        </w:rPr>
        <w:t>,</w:t>
      </w:r>
      <w:r w:rsidR="00993709" w:rsidRPr="003A771B">
        <w:rPr>
          <w:rFonts w:cs="Times New Roman"/>
        </w:rPr>
        <w:t xml:space="preserve"> ação </w:t>
      </w:r>
      <w:r w:rsidR="006A35B7" w:rsidRPr="003A771B">
        <w:rPr>
          <w:rFonts w:cs="Times New Roman"/>
        </w:rPr>
        <w:t>centralizadora</w:t>
      </w:r>
      <w:r w:rsidR="00B33B7A" w:rsidRPr="003A771B">
        <w:rPr>
          <w:rFonts w:cs="Times New Roman"/>
        </w:rPr>
        <w:t xml:space="preserve"> do meio, como também</w:t>
      </w:r>
      <w:r w:rsidR="00CC42AA" w:rsidRPr="003A771B">
        <w:rPr>
          <w:rFonts w:cs="Times New Roman"/>
        </w:rPr>
        <w:t xml:space="preserve"> à potenciação de propostas de </w:t>
      </w:r>
      <w:proofErr w:type="spellStart"/>
      <w:r w:rsidR="00CC42AA" w:rsidRPr="003A771B">
        <w:rPr>
          <w:rFonts w:cs="Times New Roman"/>
        </w:rPr>
        <w:t>TV</w:t>
      </w:r>
      <w:r w:rsidR="006156DF" w:rsidRPr="003A771B">
        <w:rPr>
          <w:rFonts w:cs="Times New Roman"/>
        </w:rPr>
        <w:t>’s</w:t>
      </w:r>
      <w:proofErr w:type="spellEnd"/>
      <w:r w:rsidR="006156DF" w:rsidRPr="003A771B">
        <w:rPr>
          <w:rFonts w:cs="Times New Roman"/>
        </w:rPr>
        <w:t>, tais como a: TV Paga/TV Cabo, Canais Locais /</w:t>
      </w:r>
      <w:proofErr w:type="spellStart"/>
      <w:r w:rsidR="006156DF" w:rsidRPr="003A771B">
        <w:rPr>
          <w:rFonts w:cs="Times New Roman"/>
        </w:rPr>
        <w:t>Hiperlocais</w:t>
      </w:r>
      <w:proofErr w:type="spellEnd"/>
      <w:r w:rsidR="006156DF" w:rsidRPr="003A771B">
        <w:rPr>
          <w:rFonts w:cs="Times New Roman"/>
        </w:rPr>
        <w:t xml:space="preserve"> e as “</w:t>
      </w:r>
      <w:r w:rsidR="006156DF" w:rsidRPr="003A771B">
        <w:rPr>
          <w:rFonts w:cs="Times New Roman"/>
          <w:i/>
        </w:rPr>
        <w:t xml:space="preserve">Web </w:t>
      </w:r>
      <w:proofErr w:type="spellStart"/>
      <w:r w:rsidR="006156DF" w:rsidRPr="003A771B">
        <w:rPr>
          <w:rFonts w:cs="Times New Roman"/>
          <w:i/>
        </w:rPr>
        <w:t>TV’s</w:t>
      </w:r>
      <w:proofErr w:type="spellEnd"/>
      <w:r w:rsidR="006156DF" w:rsidRPr="003A771B">
        <w:rPr>
          <w:rFonts w:cs="Times New Roman"/>
        </w:rPr>
        <w:t>”, que são munidas de uma programação cada vez mais</w:t>
      </w:r>
      <w:r w:rsidR="00A2221A">
        <w:rPr>
          <w:rFonts w:cs="Times New Roman"/>
        </w:rPr>
        <w:t xml:space="preserve"> dirigida às exigências do espe</w:t>
      </w:r>
      <w:r w:rsidR="006156DF" w:rsidRPr="003A771B">
        <w:rPr>
          <w:rFonts w:cs="Times New Roman"/>
        </w:rPr>
        <w:t>tador.</w:t>
      </w:r>
      <w:r w:rsidR="004B7496">
        <w:rPr>
          <w:rFonts w:cs="Times New Roman"/>
        </w:rPr>
        <w:t xml:space="preserve"> </w:t>
      </w:r>
      <w:r w:rsidR="006A35B7" w:rsidRPr="003A771B">
        <w:rPr>
          <w:rFonts w:cs="Times New Roman"/>
        </w:rPr>
        <w:t xml:space="preserve">São propostas tecnológicas que </w:t>
      </w:r>
      <w:r w:rsidR="006156DF" w:rsidRPr="003A771B">
        <w:rPr>
          <w:rFonts w:cs="Times New Roman"/>
        </w:rPr>
        <w:t>transformam este meio</w:t>
      </w:r>
      <w:r w:rsidR="006A35B7" w:rsidRPr="003A771B">
        <w:rPr>
          <w:rFonts w:cs="Times New Roman"/>
        </w:rPr>
        <w:t xml:space="preserve"> numa realidade mais personalizável e cómoda</w:t>
      </w:r>
      <w:r w:rsidR="006156DF" w:rsidRPr="003A771B">
        <w:rPr>
          <w:rFonts w:cs="Times New Roman"/>
        </w:rPr>
        <w:t>.</w:t>
      </w:r>
      <w:r w:rsidR="006A35B7" w:rsidRPr="003A771B">
        <w:rPr>
          <w:rFonts w:cs="Times New Roman"/>
        </w:rPr>
        <w:t xml:space="preserve"> </w:t>
      </w:r>
      <w:r w:rsidR="006156DF" w:rsidRPr="003A771B">
        <w:rPr>
          <w:rFonts w:cs="Times New Roman"/>
        </w:rPr>
        <w:t>É a era d</w:t>
      </w:r>
      <w:r w:rsidR="003E6BA8">
        <w:rPr>
          <w:rFonts w:cs="Times New Roman"/>
        </w:rPr>
        <w:t>a</w:t>
      </w:r>
      <w:r w:rsidR="006A35B7" w:rsidRPr="003A771B">
        <w:rPr>
          <w:rFonts w:cs="Times New Roman"/>
        </w:rPr>
        <w:t xml:space="preserve"> “Pós Televisão”</w:t>
      </w:r>
      <w:r w:rsidR="001008A3" w:rsidRPr="003A771B">
        <w:rPr>
          <w:rFonts w:cs="Times New Roman"/>
        </w:rPr>
        <w:t xml:space="preserve"> (</w:t>
      </w:r>
      <w:proofErr w:type="spellStart"/>
      <w:r w:rsidR="001008A3" w:rsidRPr="003A771B">
        <w:rPr>
          <w:rFonts w:cs="Times New Roman"/>
        </w:rPr>
        <w:t>Strangelove</w:t>
      </w:r>
      <w:proofErr w:type="spellEnd"/>
      <w:r w:rsidR="001008A3" w:rsidRPr="003A771B">
        <w:rPr>
          <w:rFonts w:cs="Times New Roman"/>
        </w:rPr>
        <w:t>, 2015)</w:t>
      </w:r>
      <w:r w:rsidR="00235FA6">
        <w:rPr>
          <w:rStyle w:val="Refdenotaderodap"/>
          <w:rFonts w:cs="Times New Roman"/>
        </w:rPr>
        <w:footnoteReference w:id="8"/>
      </w:r>
      <w:r w:rsidR="001008A3" w:rsidRPr="003A771B">
        <w:rPr>
          <w:rFonts w:cs="Times New Roman"/>
        </w:rPr>
        <w:t>.</w:t>
      </w:r>
      <w:r w:rsidR="008204F6" w:rsidRPr="003A771B">
        <w:rPr>
          <w:rFonts w:cs="Times New Roman"/>
        </w:rPr>
        <w:t xml:space="preserve"> </w:t>
      </w:r>
    </w:p>
    <w:p w14:paraId="033E17B4" w14:textId="77777777" w:rsidR="001F4E24" w:rsidRDefault="00B41968" w:rsidP="001F4E24">
      <w:pPr>
        <w:jc w:val="both"/>
        <w:rPr>
          <w:rFonts w:cs="Times New Roman"/>
          <w:b/>
          <w:i/>
        </w:rPr>
      </w:pPr>
      <w:r w:rsidRPr="003A771B">
        <w:rPr>
          <w:rFonts w:cs="Times New Roman"/>
          <w:b/>
          <w:i/>
        </w:rPr>
        <w:tab/>
      </w:r>
    </w:p>
    <w:p w14:paraId="4B587DEB" w14:textId="68E8D52A" w:rsidR="00AA68FC" w:rsidRPr="003A771B" w:rsidRDefault="001F4E24" w:rsidP="00465D0A">
      <w:pPr>
        <w:spacing w:line="360" w:lineRule="auto"/>
        <w:jc w:val="both"/>
        <w:rPr>
          <w:rFonts w:cs="Times New Roman"/>
          <w:b/>
          <w:i/>
        </w:rPr>
      </w:pPr>
      <w:r>
        <w:rPr>
          <w:rFonts w:cs="Times New Roman"/>
          <w:b/>
          <w:i/>
        </w:rPr>
        <w:tab/>
      </w:r>
      <w:r w:rsidR="00E43EB6" w:rsidRPr="003A771B">
        <w:rPr>
          <w:rFonts w:cs="Times New Roman"/>
          <w:b/>
          <w:i/>
        </w:rPr>
        <w:t>O</w:t>
      </w:r>
      <w:r w:rsidR="00ED4C78" w:rsidRPr="003A771B">
        <w:rPr>
          <w:rFonts w:cs="Times New Roman"/>
          <w:b/>
          <w:i/>
        </w:rPr>
        <w:t xml:space="preserve"> Projeto</w:t>
      </w:r>
      <w:r w:rsidR="00E43EB6" w:rsidRPr="003A771B">
        <w:rPr>
          <w:rFonts w:cs="Times New Roman"/>
          <w:b/>
          <w:i/>
        </w:rPr>
        <w:t xml:space="preserve"> </w:t>
      </w:r>
      <w:r w:rsidR="00ED4C78" w:rsidRPr="003A771B">
        <w:rPr>
          <w:rFonts w:cs="Times New Roman"/>
          <w:b/>
          <w:i/>
        </w:rPr>
        <w:t>‘</w:t>
      </w:r>
      <w:r w:rsidR="00E43EB6" w:rsidRPr="003A771B">
        <w:rPr>
          <w:rFonts w:cs="Times New Roman"/>
          <w:b/>
          <w:i/>
        </w:rPr>
        <w:t xml:space="preserve">Canal TV </w:t>
      </w:r>
      <w:proofErr w:type="spellStart"/>
      <w:r w:rsidR="00E43EB6" w:rsidRPr="003A771B">
        <w:rPr>
          <w:rFonts w:cs="Times New Roman"/>
          <w:b/>
          <w:i/>
        </w:rPr>
        <w:t>i</w:t>
      </w:r>
      <w:r w:rsidR="00ED4C78" w:rsidRPr="003A771B">
        <w:rPr>
          <w:rFonts w:cs="Times New Roman"/>
          <w:b/>
          <w:i/>
        </w:rPr>
        <w:t>HS</w:t>
      </w:r>
      <w:r w:rsidR="00E43EB6" w:rsidRPr="003A771B">
        <w:rPr>
          <w:rFonts w:cs="Times New Roman"/>
          <w:b/>
          <w:i/>
        </w:rPr>
        <w:t>énior</w:t>
      </w:r>
      <w:proofErr w:type="spellEnd"/>
      <w:r w:rsidR="00ED4C78" w:rsidRPr="003A771B">
        <w:rPr>
          <w:rFonts w:cs="Times New Roman"/>
          <w:b/>
          <w:i/>
        </w:rPr>
        <w:t>’</w:t>
      </w:r>
      <w:r w:rsidR="00E43EB6" w:rsidRPr="003A771B">
        <w:rPr>
          <w:rFonts w:cs="Times New Roman"/>
          <w:b/>
          <w:i/>
        </w:rPr>
        <w:t xml:space="preserve"> </w:t>
      </w:r>
    </w:p>
    <w:p w14:paraId="12CCA7F1" w14:textId="35A36327" w:rsidR="000E0D7F" w:rsidRPr="003A771B" w:rsidRDefault="00982FF4" w:rsidP="00465D0A">
      <w:pPr>
        <w:spacing w:line="360" w:lineRule="auto"/>
        <w:ind w:firstLine="720"/>
        <w:jc w:val="both"/>
        <w:rPr>
          <w:rFonts w:cs="Times New Roman"/>
        </w:rPr>
      </w:pPr>
      <w:r w:rsidRPr="003A771B">
        <w:rPr>
          <w:rFonts w:cs="Times New Roman"/>
        </w:rPr>
        <w:t xml:space="preserve">No caso deste projeto, </w:t>
      </w:r>
      <w:r w:rsidR="004C256B" w:rsidRPr="003A771B">
        <w:rPr>
          <w:rFonts w:cs="Times New Roman"/>
        </w:rPr>
        <w:t>trata-se de um canal</w:t>
      </w:r>
      <w:r w:rsidRPr="003A771B">
        <w:rPr>
          <w:rFonts w:cs="Times New Roman"/>
        </w:rPr>
        <w:t xml:space="preserve"> </w:t>
      </w:r>
      <w:r w:rsidR="004C256B" w:rsidRPr="003A771B">
        <w:rPr>
          <w:rFonts w:cs="Times New Roman"/>
        </w:rPr>
        <w:t xml:space="preserve">ainda </w:t>
      </w:r>
      <w:r w:rsidRPr="003A771B">
        <w:rPr>
          <w:rFonts w:cs="Times New Roman"/>
        </w:rPr>
        <w:t>em desenvolvimento</w:t>
      </w:r>
      <w:r w:rsidR="004C256B" w:rsidRPr="003A771B">
        <w:rPr>
          <w:rFonts w:cs="Times New Roman"/>
        </w:rPr>
        <w:t xml:space="preserve"> que</w:t>
      </w:r>
      <w:r w:rsidRPr="003A771B">
        <w:rPr>
          <w:rFonts w:cs="Times New Roman"/>
        </w:rPr>
        <w:t xml:space="preserve"> resulta da </w:t>
      </w:r>
      <w:r w:rsidR="00BA2533">
        <w:rPr>
          <w:rFonts w:cs="Times New Roman"/>
        </w:rPr>
        <w:t>pretens</w:t>
      </w:r>
      <w:r w:rsidR="006A747D" w:rsidRPr="003A771B">
        <w:rPr>
          <w:rFonts w:cs="Times New Roman"/>
        </w:rPr>
        <w:t xml:space="preserve">ão de </w:t>
      </w:r>
      <w:r w:rsidR="00422E95" w:rsidRPr="003A771B">
        <w:rPr>
          <w:rFonts w:cs="Times New Roman"/>
        </w:rPr>
        <w:t xml:space="preserve">conseguirmos a </w:t>
      </w:r>
      <w:r w:rsidRPr="003A771B">
        <w:rPr>
          <w:rFonts w:cs="Times New Roman"/>
        </w:rPr>
        <w:t xml:space="preserve">produção e realização de um espaço de </w:t>
      </w:r>
      <w:r w:rsidR="004C256B" w:rsidRPr="003A771B">
        <w:rPr>
          <w:rFonts w:cs="Times New Roman"/>
        </w:rPr>
        <w:t>“</w:t>
      </w:r>
      <w:r w:rsidRPr="003A771B">
        <w:rPr>
          <w:rFonts w:cs="Times New Roman"/>
          <w:i/>
        </w:rPr>
        <w:t>Web TV</w:t>
      </w:r>
      <w:r w:rsidR="004C256B" w:rsidRPr="003A771B">
        <w:rPr>
          <w:rFonts w:cs="Times New Roman"/>
        </w:rPr>
        <w:t>”</w:t>
      </w:r>
      <w:r w:rsidRPr="003A771B">
        <w:rPr>
          <w:rFonts w:cs="Times New Roman"/>
        </w:rPr>
        <w:t xml:space="preserve"> por um grupo de </w:t>
      </w:r>
      <w:r w:rsidR="00A128DA">
        <w:rPr>
          <w:rFonts w:cs="Times New Roman"/>
        </w:rPr>
        <w:t xml:space="preserve">estudantes </w:t>
      </w:r>
      <w:r w:rsidRPr="003A771B">
        <w:rPr>
          <w:rFonts w:cs="Times New Roman"/>
        </w:rPr>
        <w:t xml:space="preserve">que integram </w:t>
      </w:r>
      <w:r w:rsidR="00A128DA">
        <w:rPr>
          <w:rFonts w:cs="Times New Roman"/>
        </w:rPr>
        <w:t>o programa</w:t>
      </w:r>
      <w:r w:rsidRPr="003A771B">
        <w:rPr>
          <w:rFonts w:cs="Times New Roman"/>
        </w:rPr>
        <w:t xml:space="preserve"> </w:t>
      </w:r>
      <w:r w:rsidR="00A128DA">
        <w:rPr>
          <w:rFonts w:cs="Times New Roman"/>
        </w:rPr>
        <w:t>‘</w:t>
      </w:r>
      <w:r w:rsidRPr="00A128DA">
        <w:rPr>
          <w:rFonts w:cs="Times New Roman"/>
          <w:i/>
        </w:rPr>
        <w:t>Escola de Educação Sénior de Coimbra</w:t>
      </w:r>
      <w:r w:rsidR="00A128DA">
        <w:rPr>
          <w:rFonts w:cs="Times New Roman"/>
        </w:rPr>
        <w:t>’</w:t>
      </w:r>
      <w:r w:rsidRPr="003A771B">
        <w:rPr>
          <w:rFonts w:cs="Times New Roman"/>
        </w:rPr>
        <w:t>.</w:t>
      </w:r>
      <w:r w:rsidR="004C256B" w:rsidRPr="003A771B">
        <w:rPr>
          <w:rFonts w:cs="Times New Roman"/>
        </w:rPr>
        <w:t xml:space="preserve"> Trata-se de um projeto mediático, composto essencialmente por conteúdos do género informativo</w:t>
      </w:r>
      <w:r w:rsidR="0093791C" w:rsidRPr="003A771B">
        <w:rPr>
          <w:rFonts w:cs="Times New Roman"/>
        </w:rPr>
        <w:t>.</w:t>
      </w:r>
      <w:r w:rsidR="004C256B" w:rsidRPr="003A771B">
        <w:rPr>
          <w:rFonts w:cs="Times New Roman"/>
        </w:rPr>
        <w:t xml:space="preserve"> </w:t>
      </w:r>
      <w:r w:rsidR="0093791C" w:rsidRPr="003A771B">
        <w:rPr>
          <w:rFonts w:cs="Times New Roman"/>
        </w:rPr>
        <w:t>N</w:t>
      </w:r>
      <w:r w:rsidR="004C256B" w:rsidRPr="003A771B">
        <w:rPr>
          <w:rFonts w:cs="Times New Roman"/>
        </w:rPr>
        <w:t>este caso, está-se a falar de entrevistas</w:t>
      </w:r>
      <w:r w:rsidR="0093791C" w:rsidRPr="003A771B">
        <w:rPr>
          <w:rFonts w:cs="Times New Roman"/>
        </w:rPr>
        <w:t>,</w:t>
      </w:r>
      <w:r w:rsidR="004C256B" w:rsidRPr="003A771B">
        <w:rPr>
          <w:rFonts w:cs="Times New Roman"/>
        </w:rPr>
        <w:t xml:space="preserve"> realizadas em estúdio</w:t>
      </w:r>
      <w:r w:rsidR="0093791C" w:rsidRPr="003A771B">
        <w:rPr>
          <w:rFonts w:cs="Times New Roman"/>
        </w:rPr>
        <w:t xml:space="preserve">, que são dedicadas a temas relacionadas com os </w:t>
      </w:r>
      <w:r w:rsidR="00A128DA">
        <w:rPr>
          <w:rFonts w:cs="Times New Roman"/>
        </w:rPr>
        <w:t xml:space="preserve">interesses dos </w:t>
      </w:r>
      <w:r w:rsidR="00BA2533">
        <w:rPr>
          <w:rFonts w:cs="Times New Roman"/>
        </w:rPr>
        <w:t>próprios promotores (os se</w:t>
      </w:r>
      <w:r w:rsidR="0093791C" w:rsidRPr="003A771B">
        <w:rPr>
          <w:rFonts w:cs="Times New Roman"/>
        </w:rPr>
        <w:t>niores)</w:t>
      </w:r>
      <w:r w:rsidR="00A128DA">
        <w:rPr>
          <w:rFonts w:cs="Times New Roman"/>
        </w:rPr>
        <w:t xml:space="preserve">, sendo os próprios, os </w:t>
      </w:r>
      <w:r w:rsidR="0093791C" w:rsidRPr="003A771B">
        <w:rPr>
          <w:rFonts w:cs="Times New Roman"/>
        </w:rPr>
        <w:t>protagonistas</w:t>
      </w:r>
      <w:r w:rsidR="00A128DA">
        <w:rPr>
          <w:rFonts w:cs="Times New Roman"/>
        </w:rPr>
        <w:t xml:space="preserve"> em todo o processo</w:t>
      </w:r>
      <w:r w:rsidR="004C256B" w:rsidRPr="003A771B">
        <w:rPr>
          <w:rStyle w:val="Refdenotaderodap"/>
          <w:rFonts w:cs="Times New Roman"/>
        </w:rPr>
        <w:footnoteReference w:id="9"/>
      </w:r>
      <w:r w:rsidR="004C256B" w:rsidRPr="003A771B">
        <w:rPr>
          <w:rFonts w:cs="Times New Roman"/>
        </w:rPr>
        <w:t>.</w:t>
      </w:r>
    </w:p>
    <w:p w14:paraId="5C63B425" w14:textId="581F98AC" w:rsidR="000E0D7F" w:rsidRPr="003A771B" w:rsidRDefault="000E0D7F" w:rsidP="000E0D7F">
      <w:pPr>
        <w:spacing w:line="360" w:lineRule="auto"/>
        <w:ind w:firstLine="720"/>
        <w:jc w:val="both"/>
        <w:rPr>
          <w:rFonts w:cs="Times New Roman"/>
        </w:rPr>
      </w:pPr>
      <w:r w:rsidRPr="003A771B">
        <w:rPr>
          <w:rFonts w:cs="Times New Roman"/>
        </w:rPr>
        <w:lastRenderedPageBreak/>
        <w:t xml:space="preserve">Ao invocar o enquadramento dos Usos e Gratificações, é importante compreender que a utilização de um qualquer dispositivo mediático segue a necessidade de cumprir com duas </w:t>
      </w:r>
      <w:r w:rsidR="007133AB" w:rsidRPr="003A771B">
        <w:rPr>
          <w:rFonts w:cs="Times New Roman"/>
        </w:rPr>
        <w:t>intenções fundamentais</w:t>
      </w:r>
      <w:r w:rsidR="001751FB" w:rsidRPr="003A771B">
        <w:rPr>
          <w:rFonts w:cs="Times New Roman"/>
        </w:rPr>
        <w:t xml:space="preserve"> – trata-se de</w:t>
      </w:r>
      <w:r w:rsidR="00374286" w:rsidRPr="003A771B">
        <w:rPr>
          <w:rFonts w:cs="Times New Roman"/>
        </w:rPr>
        <w:t xml:space="preserve"> </w:t>
      </w:r>
      <w:r w:rsidR="00A128DA" w:rsidRPr="00A128DA">
        <w:rPr>
          <w:rFonts w:cs="Times New Roman"/>
          <w:i/>
        </w:rPr>
        <w:t>‘cumprir com’</w:t>
      </w:r>
      <w:r w:rsidR="00A128DA">
        <w:rPr>
          <w:rFonts w:cs="Times New Roman"/>
        </w:rPr>
        <w:t xml:space="preserve"> </w:t>
      </w:r>
      <w:r w:rsidR="001751FB" w:rsidRPr="003A771B">
        <w:rPr>
          <w:rFonts w:cs="Times New Roman"/>
        </w:rPr>
        <w:t>uma</w:t>
      </w:r>
      <w:r w:rsidR="00014ECC" w:rsidRPr="003A771B">
        <w:rPr>
          <w:rFonts w:cs="Times New Roman"/>
        </w:rPr>
        <w:t xml:space="preserve"> expetativa</w:t>
      </w:r>
      <w:r w:rsidR="00D8322B" w:rsidRPr="003A771B">
        <w:rPr>
          <w:rFonts w:cs="Times New Roman"/>
        </w:rPr>
        <w:t xml:space="preserve"> </w:t>
      </w:r>
      <w:r w:rsidR="007133AB" w:rsidRPr="003A771B">
        <w:rPr>
          <w:rFonts w:cs="Times New Roman"/>
        </w:rPr>
        <w:t>“instrumental”</w:t>
      </w:r>
      <w:r w:rsidR="001751FB" w:rsidRPr="003A771B">
        <w:rPr>
          <w:rFonts w:cs="Times New Roman"/>
        </w:rPr>
        <w:t xml:space="preserve"> </w:t>
      </w:r>
      <w:r w:rsidR="007133AB" w:rsidRPr="003A771B">
        <w:rPr>
          <w:rFonts w:cs="Times New Roman"/>
        </w:rPr>
        <w:t>e</w:t>
      </w:r>
      <w:r w:rsidR="001751FB" w:rsidRPr="003A771B">
        <w:rPr>
          <w:rFonts w:cs="Times New Roman"/>
        </w:rPr>
        <w:t xml:space="preserve"> outra</w:t>
      </w:r>
      <w:r w:rsidR="003C6E24" w:rsidRPr="003A771B">
        <w:rPr>
          <w:rFonts w:cs="Times New Roman"/>
        </w:rPr>
        <w:t xml:space="preserve"> </w:t>
      </w:r>
      <w:r w:rsidR="005D2476" w:rsidRPr="003A771B">
        <w:rPr>
          <w:rFonts w:cs="Times New Roman"/>
        </w:rPr>
        <w:t>“ritual</w:t>
      </w:r>
      <w:r w:rsidR="003C6E24" w:rsidRPr="003A771B">
        <w:rPr>
          <w:rFonts w:cs="Times New Roman"/>
        </w:rPr>
        <w:t>izada</w:t>
      </w:r>
      <w:r w:rsidR="005D2476" w:rsidRPr="003A771B">
        <w:rPr>
          <w:rFonts w:cs="Times New Roman"/>
        </w:rPr>
        <w:t>”</w:t>
      </w:r>
      <w:r w:rsidR="008E419F" w:rsidRPr="003A771B">
        <w:rPr>
          <w:rFonts w:cs="Times New Roman"/>
        </w:rPr>
        <w:t xml:space="preserve"> (Rubin, 198</w:t>
      </w:r>
      <w:r w:rsidR="00F42306" w:rsidRPr="003A771B">
        <w:rPr>
          <w:rFonts w:cs="Times New Roman"/>
        </w:rPr>
        <w:t>2</w:t>
      </w:r>
      <w:r w:rsidR="008E419F" w:rsidRPr="003A771B">
        <w:rPr>
          <w:rFonts w:cs="Times New Roman"/>
        </w:rPr>
        <w:t>)</w:t>
      </w:r>
      <w:r w:rsidR="005D2476" w:rsidRPr="003A771B">
        <w:rPr>
          <w:rFonts w:cs="Times New Roman"/>
        </w:rPr>
        <w:t>.</w:t>
      </w:r>
      <w:r w:rsidR="007133AB" w:rsidRPr="003A771B">
        <w:rPr>
          <w:rFonts w:cs="Times New Roman"/>
        </w:rPr>
        <w:t xml:space="preserve"> </w:t>
      </w:r>
      <w:r w:rsidR="00D8322B" w:rsidRPr="003A771B">
        <w:rPr>
          <w:rFonts w:cs="Times New Roman"/>
        </w:rPr>
        <w:t>A diferença entre ambas as propostas está relacionada com uma aplicação utilitária que está presente na primeira proposta</w:t>
      </w:r>
      <w:r w:rsidR="001751FB" w:rsidRPr="003A771B">
        <w:rPr>
          <w:rFonts w:cs="Times New Roman"/>
        </w:rPr>
        <w:t>.</w:t>
      </w:r>
      <w:r w:rsidR="00481074" w:rsidRPr="003A771B">
        <w:rPr>
          <w:rFonts w:cs="Times New Roman"/>
        </w:rPr>
        <w:t xml:space="preserve"> </w:t>
      </w:r>
      <w:r w:rsidR="00ED0315" w:rsidRPr="003A771B">
        <w:rPr>
          <w:rFonts w:cs="Times New Roman"/>
        </w:rPr>
        <w:t>Enquanto</w:t>
      </w:r>
      <w:r w:rsidR="00481074" w:rsidRPr="003A771B">
        <w:rPr>
          <w:rFonts w:cs="Times New Roman"/>
        </w:rPr>
        <w:t xml:space="preserve"> a segunda</w:t>
      </w:r>
      <w:r w:rsidR="006C20E9" w:rsidRPr="003A771B">
        <w:rPr>
          <w:rFonts w:cs="Times New Roman"/>
        </w:rPr>
        <w:t xml:space="preserve"> </w:t>
      </w:r>
      <w:r w:rsidR="00014ECC" w:rsidRPr="003A771B">
        <w:rPr>
          <w:rFonts w:cs="Times New Roman"/>
        </w:rPr>
        <w:t>está relacionad</w:t>
      </w:r>
      <w:r w:rsidR="00F04FA0" w:rsidRPr="003A771B">
        <w:rPr>
          <w:rFonts w:cs="Times New Roman"/>
        </w:rPr>
        <w:t>a</w:t>
      </w:r>
      <w:r w:rsidR="00014ECC" w:rsidRPr="003A771B">
        <w:rPr>
          <w:rFonts w:cs="Times New Roman"/>
        </w:rPr>
        <w:t xml:space="preserve"> com a</w:t>
      </w:r>
      <w:r w:rsidR="00481074" w:rsidRPr="003A771B">
        <w:rPr>
          <w:rFonts w:cs="Times New Roman"/>
        </w:rPr>
        <w:t xml:space="preserve"> satisfação de necessidades menos estruturada</w:t>
      </w:r>
      <w:r w:rsidR="00F04FA0" w:rsidRPr="003A771B">
        <w:rPr>
          <w:rFonts w:cs="Times New Roman"/>
        </w:rPr>
        <w:t>s</w:t>
      </w:r>
      <w:r w:rsidR="00014ECC" w:rsidRPr="003A771B">
        <w:rPr>
          <w:rFonts w:cs="Times New Roman"/>
        </w:rPr>
        <w:t xml:space="preserve"> –</w:t>
      </w:r>
      <w:r w:rsidR="00BA2533">
        <w:rPr>
          <w:rFonts w:cs="Times New Roman"/>
        </w:rPr>
        <w:t xml:space="preserve"> </w:t>
      </w:r>
      <w:r w:rsidR="00481074" w:rsidRPr="003A771B">
        <w:rPr>
          <w:rFonts w:cs="Times New Roman"/>
        </w:rPr>
        <w:t xml:space="preserve">mais </w:t>
      </w:r>
      <w:r w:rsidR="00F04FA0" w:rsidRPr="003A771B">
        <w:rPr>
          <w:rFonts w:cs="Times New Roman"/>
        </w:rPr>
        <w:t>aleatória</w:t>
      </w:r>
      <w:r w:rsidR="00ED0315" w:rsidRPr="003A771B">
        <w:rPr>
          <w:rFonts w:cs="Times New Roman"/>
        </w:rPr>
        <w:t>.</w:t>
      </w:r>
      <w:r w:rsidR="00481074" w:rsidRPr="003A771B">
        <w:rPr>
          <w:rFonts w:cs="Times New Roman"/>
        </w:rPr>
        <w:t xml:space="preserve"> </w:t>
      </w:r>
    </w:p>
    <w:p w14:paraId="5BF5B77C" w14:textId="169A87C6" w:rsidR="00F04FA0" w:rsidRPr="003A771B" w:rsidRDefault="000E0D7F" w:rsidP="000E0D7F">
      <w:pPr>
        <w:spacing w:line="360" w:lineRule="auto"/>
        <w:ind w:firstLine="720"/>
        <w:jc w:val="both"/>
        <w:rPr>
          <w:rFonts w:cs="Times New Roman"/>
        </w:rPr>
      </w:pPr>
      <w:r w:rsidRPr="003A771B">
        <w:rPr>
          <w:rFonts w:cs="Times New Roman"/>
        </w:rPr>
        <w:t xml:space="preserve">Vimos que estamos </w:t>
      </w:r>
      <w:r w:rsidR="005E1250" w:rsidRPr="003A771B">
        <w:rPr>
          <w:rFonts w:cs="Times New Roman"/>
        </w:rPr>
        <w:t>n</w:t>
      </w:r>
      <w:r w:rsidR="005B5A87">
        <w:rPr>
          <w:rFonts w:cs="Times New Roman"/>
        </w:rPr>
        <w:t>a era do</w:t>
      </w:r>
      <w:r w:rsidRPr="003A771B">
        <w:rPr>
          <w:rFonts w:cs="Times New Roman"/>
        </w:rPr>
        <w:t xml:space="preserve"> “</w:t>
      </w:r>
      <w:proofErr w:type="spellStart"/>
      <w:r w:rsidRPr="003A771B">
        <w:rPr>
          <w:rFonts w:cs="Times New Roman"/>
          <w:i/>
        </w:rPr>
        <w:t>prosumer</w:t>
      </w:r>
      <w:proofErr w:type="spellEnd"/>
      <w:r w:rsidR="00DA57D1">
        <w:rPr>
          <w:rFonts w:cs="Times New Roman"/>
        </w:rPr>
        <w:t>”</w:t>
      </w:r>
      <w:r w:rsidR="00AA68FC" w:rsidRPr="003A771B">
        <w:rPr>
          <w:rStyle w:val="Refdenotaderodap"/>
          <w:rFonts w:cs="Times New Roman"/>
        </w:rPr>
        <w:footnoteReference w:id="10"/>
      </w:r>
      <w:r w:rsidR="00AA68FC" w:rsidRPr="003A771B">
        <w:rPr>
          <w:rFonts w:cs="Times New Roman"/>
        </w:rPr>
        <w:t>.</w:t>
      </w:r>
      <w:r w:rsidR="00F52318" w:rsidRPr="003A771B">
        <w:rPr>
          <w:rFonts w:cs="Times New Roman"/>
        </w:rPr>
        <w:t xml:space="preserve"> Ou seja</w:t>
      </w:r>
      <w:r w:rsidR="00867E30" w:rsidRPr="003A771B">
        <w:rPr>
          <w:rFonts w:cs="Times New Roman"/>
        </w:rPr>
        <w:t>, democratizaram-se os processos de produção</w:t>
      </w:r>
      <w:r w:rsidR="00BA2533">
        <w:rPr>
          <w:rFonts w:cs="Times New Roman"/>
        </w:rPr>
        <w:t xml:space="preserve"> e,</w:t>
      </w:r>
      <w:r w:rsidR="002C7F57" w:rsidRPr="003A771B">
        <w:rPr>
          <w:rFonts w:cs="Times New Roman"/>
        </w:rPr>
        <w:t xml:space="preserve"> deste modo,</w:t>
      </w:r>
      <w:r w:rsidR="00867E30" w:rsidRPr="003A771B">
        <w:rPr>
          <w:rFonts w:cs="Times New Roman"/>
        </w:rPr>
        <w:t xml:space="preserve"> </w:t>
      </w:r>
      <w:r w:rsidR="00BA2533">
        <w:rPr>
          <w:rFonts w:cs="Times New Roman"/>
        </w:rPr>
        <w:t>propõe</w:t>
      </w:r>
      <w:r w:rsidR="002C7F57" w:rsidRPr="003A771B">
        <w:rPr>
          <w:rFonts w:cs="Times New Roman"/>
        </w:rPr>
        <w:t xml:space="preserve">-se </w:t>
      </w:r>
      <w:r w:rsidR="00867E30" w:rsidRPr="003A771B">
        <w:rPr>
          <w:rFonts w:cs="Times New Roman"/>
        </w:rPr>
        <w:t xml:space="preserve">um campo de interação mediático em </w:t>
      </w:r>
      <w:proofErr w:type="gramStart"/>
      <w:r w:rsidR="00867E30" w:rsidRPr="003A771B">
        <w:rPr>
          <w:rFonts w:cs="Times New Roman"/>
        </w:rPr>
        <w:t>que</w:t>
      </w:r>
      <w:proofErr w:type="gramEnd"/>
      <w:r w:rsidR="00F52318" w:rsidRPr="003A771B">
        <w:rPr>
          <w:rFonts w:cs="Times New Roman"/>
        </w:rPr>
        <w:t>: “agora temos a possibilidade de produzir conteúdos sem ter a obrigatoriedade de ser</w:t>
      </w:r>
      <w:r w:rsidR="005C17A3">
        <w:rPr>
          <w:rFonts w:cs="Times New Roman"/>
        </w:rPr>
        <w:t>mos profissionais” (</w:t>
      </w:r>
      <w:proofErr w:type="spellStart"/>
      <w:r w:rsidR="005C17A3">
        <w:rPr>
          <w:rFonts w:cs="Times New Roman"/>
        </w:rPr>
        <w:t>Monzoncillo</w:t>
      </w:r>
      <w:proofErr w:type="spellEnd"/>
      <w:r w:rsidR="005C17A3">
        <w:rPr>
          <w:rFonts w:cs="Times New Roman"/>
        </w:rPr>
        <w:t>,</w:t>
      </w:r>
      <w:r w:rsidR="00F52318" w:rsidRPr="003A771B">
        <w:rPr>
          <w:rFonts w:cs="Times New Roman"/>
        </w:rPr>
        <w:t xml:space="preserve"> 2011).</w:t>
      </w:r>
      <w:r w:rsidR="00867E30" w:rsidRPr="003A771B">
        <w:rPr>
          <w:rFonts w:cs="Times New Roman"/>
        </w:rPr>
        <w:t xml:space="preserve"> </w:t>
      </w:r>
    </w:p>
    <w:p w14:paraId="60B41A2E" w14:textId="7823631A" w:rsidR="00AA68FC" w:rsidRPr="003A771B" w:rsidRDefault="00CB36C8" w:rsidP="00AA68FC">
      <w:pPr>
        <w:spacing w:line="360" w:lineRule="auto"/>
        <w:ind w:firstLine="720"/>
        <w:jc w:val="both"/>
        <w:rPr>
          <w:rFonts w:cs="Times New Roman"/>
        </w:rPr>
      </w:pPr>
      <w:r w:rsidRPr="003A771B">
        <w:rPr>
          <w:rFonts w:cs="Times New Roman"/>
        </w:rPr>
        <w:t>Foi da conjugação destas variáveis</w:t>
      </w:r>
      <w:r w:rsidR="006C20E9" w:rsidRPr="003A771B">
        <w:rPr>
          <w:rFonts w:cs="Times New Roman"/>
        </w:rPr>
        <w:t>,</w:t>
      </w:r>
      <w:r w:rsidR="00AA68FC" w:rsidRPr="003A771B">
        <w:rPr>
          <w:rFonts w:cs="Times New Roman"/>
        </w:rPr>
        <w:t xml:space="preserve"> </w:t>
      </w:r>
      <w:r w:rsidRPr="003A771B">
        <w:rPr>
          <w:rFonts w:cs="Times New Roman"/>
        </w:rPr>
        <w:t>que se implementou</w:t>
      </w:r>
      <w:r w:rsidR="0082425A" w:rsidRPr="003A771B">
        <w:rPr>
          <w:rFonts w:cs="Times New Roman"/>
        </w:rPr>
        <w:t xml:space="preserve"> o projeto “</w:t>
      </w:r>
      <w:r w:rsidR="00A128DA" w:rsidRPr="00A128DA">
        <w:rPr>
          <w:rFonts w:cs="Times New Roman"/>
          <w:b/>
          <w:i/>
        </w:rPr>
        <w:t>Canal</w:t>
      </w:r>
      <w:r w:rsidR="00A128DA">
        <w:rPr>
          <w:rFonts w:cs="Times New Roman"/>
        </w:rPr>
        <w:t xml:space="preserve"> </w:t>
      </w:r>
      <w:r w:rsidR="0082425A" w:rsidRPr="003A771B">
        <w:rPr>
          <w:rFonts w:cs="Times New Roman"/>
          <w:b/>
          <w:i/>
        </w:rPr>
        <w:t>Web TV” “Canal</w:t>
      </w:r>
      <w:r w:rsidR="001E5133" w:rsidRPr="003A771B">
        <w:rPr>
          <w:rFonts w:cs="Times New Roman"/>
          <w:b/>
          <w:i/>
        </w:rPr>
        <w:t xml:space="preserve"> </w:t>
      </w:r>
      <w:r w:rsidR="0082425A" w:rsidRPr="003A771B">
        <w:rPr>
          <w:rFonts w:cs="Times New Roman"/>
          <w:b/>
          <w:i/>
        </w:rPr>
        <w:t xml:space="preserve">– </w:t>
      </w:r>
      <w:proofErr w:type="spellStart"/>
      <w:r w:rsidR="0082425A" w:rsidRPr="003A771B">
        <w:rPr>
          <w:rFonts w:cs="Times New Roman"/>
          <w:b/>
          <w:i/>
        </w:rPr>
        <w:t>iHSé</w:t>
      </w:r>
      <w:r w:rsidRPr="003A771B">
        <w:rPr>
          <w:rFonts w:cs="Times New Roman"/>
          <w:b/>
          <w:i/>
        </w:rPr>
        <w:t>nior</w:t>
      </w:r>
      <w:proofErr w:type="spellEnd"/>
      <w:r w:rsidRPr="003A771B">
        <w:rPr>
          <w:rFonts w:cs="Times New Roman"/>
        </w:rPr>
        <w:t>”</w:t>
      </w:r>
      <w:r w:rsidRPr="003A771B">
        <w:rPr>
          <w:rStyle w:val="Refdenotaderodap"/>
          <w:rFonts w:cs="Times New Roman"/>
        </w:rPr>
        <w:footnoteReference w:id="11"/>
      </w:r>
      <w:r w:rsidRPr="003A771B">
        <w:rPr>
          <w:rFonts w:cs="Times New Roman"/>
        </w:rPr>
        <w:t>.</w:t>
      </w:r>
      <w:r w:rsidR="00543E11" w:rsidRPr="003A771B">
        <w:rPr>
          <w:rFonts w:cs="Times New Roman"/>
        </w:rPr>
        <w:t xml:space="preserve"> A génese d</w:t>
      </w:r>
      <w:r w:rsidR="00E25E40" w:rsidRPr="003A771B">
        <w:rPr>
          <w:rFonts w:cs="Times New Roman"/>
        </w:rPr>
        <w:t>esta</w:t>
      </w:r>
      <w:r w:rsidR="00DC3D8F" w:rsidRPr="003A771B">
        <w:rPr>
          <w:rFonts w:cs="Times New Roman"/>
        </w:rPr>
        <w:t xml:space="preserve"> </w:t>
      </w:r>
      <w:r w:rsidR="00543E11" w:rsidRPr="003A771B">
        <w:rPr>
          <w:rFonts w:cs="Times New Roman"/>
        </w:rPr>
        <w:t>proposta caracteriza-se pelo cump</w:t>
      </w:r>
      <w:r w:rsidR="005E1250" w:rsidRPr="003A771B">
        <w:rPr>
          <w:rFonts w:cs="Times New Roman"/>
        </w:rPr>
        <w:t>rimento das seguintes intenções: p</w:t>
      </w:r>
      <w:r w:rsidR="008B53C0" w:rsidRPr="003A771B">
        <w:rPr>
          <w:rFonts w:cs="Times New Roman"/>
        </w:rPr>
        <w:t xml:space="preserve">rimeiro, aferimos </w:t>
      </w:r>
      <w:r w:rsidR="00DC3D8F" w:rsidRPr="003A771B">
        <w:rPr>
          <w:rFonts w:cs="Times New Roman"/>
        </w:rPr>
        <w:t>que em Portugal e até em termos internacionais</w:t>
      </w:r>
      <w:r w:rsidR="002C7F57" w:rsidRPr="003A771B">
        <w:rPr>
          <w:rFonts w:cs="Times New Roman"/>
        </w:rPr>
        <w:t>,</w:t>
      </w:r>
      <w:r w:rsidR="00DC3D8F" w:rsidRPr="003A771B">
        <w:rPr>
          <w:rFonts w:cs="Times New Roman"/>
        </w:rPr>
        <w:t xml:space="preserve"> a programação acerca de temas relacionados com os s</w:t>
      </w:r>
      <w:r w:rsidR="00BA2533">
        <w:rPr>
          <w:rFonts w:cs="Times New Roman"/>
        </w:rPr>
        <w:t>e</w:t>
      </w:r>
      <w:r w:rsidR="00DC3D8F" w:rsidRPr="003A771B">
        <w:rPr>
          <w:rFonts w:cs="Times New Roman"/>
        </w:rPr>
        <w:t xml:space="preserve">niores é uma realidade </w:t>
      </w:r>
      <w:r w:rsidR="002C7F57" w:rsidRPr="003A771B">
        <w:rPr>
          <w:rFonts w:cs="Times New Roman"/>
        </w:rPr>
        <w:t>praticamente</w:t>
      </w:r>
      <w:r w:rsidR="00DC3D8F" w:rsidRPr="003A771B">
        <w:rPr>
          <w:rFonts w:cs="Times New Roman"/>
        </w:rPr>
        <w:t xml:space="preserve"> inexistente</w:t>
      </w:r>
      <w:r w:rsidR="00F968B0" w:rsidRPr="003A771B">
        <w:rPr>
          <w:rStyle w:val="Refdenotaderodap"/>
          <w:rFonts w:cs="Times New Roman"/>
        </w:rPr>
        <w:footnoteReference w:id="12"/>
      </w:r>
      <w:r w:rsidR="00DC3D8F" w:rsidRPr="003A771B">
        <w:rPr>
          <w:rFonts w:cs="Times New Roman"/>
        </w:rPr>
        <w:t xml:space="preserve">. </w:t>
      </w:r>
      <w:r w:rsidR="00E25E40" w:rsidRPr="003A771B">
        <w:rPr>
          <w:rFonts w:cs="Times New Roman"/>
        </w:rPr>
        <w:t>C</w:t>
      </w:r>
      <w:r w:rsidR="008B53C0" w:rsidRPr="003A771B">
        <w:rPr>
          <w:rFonts w:cs="Times New Roman"/>
        </w:rPr>
        <w:t>onstatamos</w:t>
      </w:r>
      <w:r w:rsidR="00E25E40" w:rsidRPr="003A771B">
        <w:rPr>
          <w:rFonts w:cs="Times New Roman"/>
        </w:rPr>
        <w:t xml:space="preserve"> também</w:t>
      </w:r>
      <w:r w:rsidR="00302798" w:rsidRPr="003A771B">
        <w:rPr>
          <w:rFonts w:cs="Times New Roman"/>
        </w:rPr>
        <w:t xml:space="preserve"> que </w:t>
      </w:r>
      <w:r w:rsidR="00E644A8">
        <w:rPr>
          <w:rFonts w:cs="Times New Roman"/>
        </w:rPr>
        <w:t>estes</w:t>
      </w:r>
      <w:r w:rsidR="008B53C0" w:rsidRPr="003A771B">
        <w:rPr>
          <w:rFonts w:cs="Times New Roman"/>
        </w:rPr>
        <w:t xml:space="preserve"> encaram as inovações tecnológicas com um carácter utilitário</w:t>
      </w:r>
      <w:r w:rsidR="00F42306" w:rsidRPr="003A771B">
        <w:rPr>
          <w:rFonts w:cs="Times New Roman"/>
        </w:rPr>
        <w:t xml:space="preserve"> (</w:t>
      </w:r>
      <w:r w:rsidR="00E644A8">
        <w:rPr>
          <w:rFonts w:cs="Times New Roman"/>
        </w:rPr>
        <w:t xml:space="preserve">Anderson &amp; </w:t>
      </w:r>
      <w:proofErr w:type="spellStart"/>
      <w:r w:rsidR="00E644A8">
        <w:rPr>
          <w:rFonts w:cs="Times New Roman"/>
        </w:rPr>
        <w:t>Perrin</w:t>
      </w:r>
      <w:proofErr w:type="spellEnd"/>
      <w:r w:rsidR="00060F74">
        <w:rPr>
          <w:rFonts w:cs="Times New Roman"/>
        </w:rPr>
        <w:t>, 2017</w:t>
      </w:r>
      <w:r w:rsidR="00060F74" w:rsidRPr="00060F74">
        <w:rPr>
          <w:rFonts w:cs="Times New Roman"/>
        </w:rPr>
        <w:t>;</w:t>
      </w:r>
      <w:r w:rsidR="00EB2C64" w:rsidRPr="00060F74">
        <w:rPr>
          <w:rFonts w:cs="Times New Roman"/>
        </w:rPr>
        <w:t xml:space="preserve"> </w:t>
      </w:r>
      <w:proofErr w:type="spellStart"/>
      <w:r w:rsidR="004B7496" w:rsidRPr="00EC7EA1">
        <w:rPr>
          <w:rFonts w:eastAsia="Times New Roman" w:cs="Times New Roman"/>
        </w:rPr>
        <w:t>Magsamen-Conrad</w:t>
      </w:r>
      <w:proofErr w:type="spellEnd"/>
      <w:r w:rsidR="004B7496" w:rsidRPr="00EC7EA1">
        <w:rPr>
          <w:rFonts w:eastAsia="Times New Roman" w:cs="Times New Roman"/>
        </w:rPr>
        <w:t xml:space="preserve"> </w:t>
      </w:r>
      <w:proofErr w:type="spellStart"/>
      <w:r w:rsidR="004B7496" w:rsidRPr="00EC7EA1">
        <w:rPr>
          <w:rFonts w:eastAsia="Times New Roman" w:cs="Times New Roman"/>
          <w:i/>
        </w:rPr>
        <w:t>et</w:t>
      </w:r>
      <w:proofErr w:type="spellEnd"/>
      <w:r w:rsidR="004B7496" w:rsidRPr="00EC7EA1">
        <w:rPr>
          <w:rFonts w:eastAsia="Times New Roman" w:cs="Times New Roman"/>
          <w:i/>
        </w:rPr>
        <w:t xml:space="preserve"> al</w:t>
      </w:r>
      <w:r w:rsidR="00E644A8" w:rsidRPr="00EC7EA1">
        <w:rPr>
          <w:rFonts w:eastAsia="Times New Roman" w:cs="Times New Roman"/>
        </w:rPr>
        <w:t xml:space="preserve"> </w:t>
      </w:r>
      <w:r w:rsidR="00EB2C64" w:rsidRPr="003A771B">
        <w:rPr>
          <w:rFonts w:eastAsia="Times New Roman" w:cs="Times New Roman"/>
        </w:rPr>
        <w:t>2015</w:t>
      </w:r>
      <w:r w:rsidR="00F42306" w:rsidRPr="003A771B">
        <w:rPr>
          <w:rFonts w:cs="Times New Roman"/>
        </w:rPr>
        <w:t>)</w:t>
      </w:r>
      <w:r w:rsidR="00E25E40" w:rsidRPr="003A771B">
        <w:rPr>
          <w:rFonts w:cs="Times New Roman"/>
        </w:rPr>
        <w:t>. Logo,</w:t>
      </w:r>
      <w:r w:rsidR="00F968B0" w:rsidRPr="003A771B">
        <w:rPr>
          <w:rFonts w:cs="Times New Roman"/>
        </w:rPr>
        <w:t xml:space="preserve"> a possibilidade de também desempenharem um papel ativo na produção de conteúdos</w:t>
      </w:r>
      <w:r w:rsidR="00E25E40" w:rsidRPr="003A771B">
        <w:rPr>
          <w:rFonts w:cs="Times New Roman"/>
        </w:rPr>
        <w:t>, é um dado adquirido</w:t>
      </w:r>
      <w:r w:rsidR="00F968B0" w:rsidRPr="003A771B">
        <w:rPr>
          <w:rFonts w:cs="Times New Roman"/>
        </w:rPr>
        <w:t>.</w:t>
      </w:r>
      <w:r w:rsidR="008B53C0" w:rsidRPr="003A771B">
        <w:rPr>
          <w:rFonts w:cs="Times New Roman"/>
        </w:rPr>
        <w:t xml:space="preserve"> </w:t>
      </w:r>
      <w:r w:rsidR="002C7F57" w:rsidRPr="003A771B">
        <w:rPr>
          <w:rFonts w:cs="Times New Roman"/>
        </w:rPr>
        <w:t>E é</w:t>
      </w:r>
      <w:r w:rsidR="008B53C0" w:rsidRPr="003A771B">
        <w:rPr>
          <w:rFonts w:cs="Times New Roman"/>
        </w:rPr>
        <w:t xml:space="preserve"> justamente da relação </w:t>
      </w:r>
      <w:r w:rsidR="00E25E40" w:rsidRPr="003A771B">
        <w:rPr>
          <w:rFonts w:cs="Times New Roman"/>
        </w:rPr>
        <w:t>d</w:t>
      </w:r>
      <w:r w:rsidR="008B53C0" w:rsidRPr="003A771B">
        <w:rPr>
          <w:rFonts w:cs="Times New Roman"/>
        </w:rPr>
        <w:t>estes elementos que surge a ideia</w:t>
      </w:r>
      <w:r w:rsidR="008B53C0" w:rsidRPr="003A771B">
        <w:rPr>
          <w:rFonts w:cs="Times New Roman"/>
          <w:b/>
        </w:rPr>
        <w:t xml:space="preserve"> </w:t>
      </w:r>
      <w:r w:rsidR="008B53C0" w:rsidRPr="003A771B">
        <w:rPr>
          <w:rFonts w:cs="Times New Roman"/>
        </w:rPr>
        <w:t>que sustenta este projeto</w:t>
      </w:r>
      <w:r w:rsidR="008B53C0" w:rsidRPr="003A771B">
        <w:rPr>
          <w:rFonts w:cs="Times New Roman"/>
          <w:b/>
        </w:rPr>
        <w:t xml:space="preserve"> – </w:t>
      </w:r>
      <w:r w:rsidR="00BA2533">
        <w:rPr>
          <w:rFonts w:cs="Times New Roman"/>
        </w:rPr>
        <w:t>alunos se</w:t>
      </w:r>
      <w:r w:rsidR="008B53C0" w:rsidRPr="003A771B">
        <w:rPr>
          <w:rFonts w:cs="Times New Roman"/>
        </w:rPr>
        <w:t>niores</w:t>
      </w:r>
      <w:r w:rsidR="00E644A8">
        <w:rPr>
          <w:rFonts w:cs="Times New Roman"/>
        </w:rPr>
        <w:t xml:space="preserve"> da disciplina de televisão, do programa </w:t>
      </w:r>
      <w:r w:rsidR="00E644A8" w:rsidRPr="00E644A8">
        <w:rPr>
          <w:rFonts w:cs="Times New Roman"/>
          <w:i/>
        </w:rPr>
        <w:t>‘</w:t>
      </w:r>
      <w:r w:rsidR="00A4680E" w:rsidRPr="00E644A8">
        <w:rPr>
          <w:rFonts w:cs="Times New Roman"/>
          <w:i/>
        </w:rPr>
        <w:t>Escola de Educação Sénior</w:t>
      </w:r>
      <w:r w:rsidR="00E644A8" w:rsidRPr="00E644A8">
        <w:rPr>
          <w:rFonts w:cs="Times New Roman"/>
          <w:i/>
        </w:rPr>
        <w:t>’</w:t>
      </w:r>
      <w:r w:rsidR="00A4680E" w:rsidRPr="003A771B">
        <w:rPr>
          <w:rFonts w:cs="Times New Roman"/>
        </w:rPr>
        <w:t>,</w:t>
      </w:r>
      <w:r w:rsidR="008B53C0" w:rsidRPr="003A771B">
        <w:rPr>
          <w:rFonts w:cs="Times New Roman"/>
          <w:b/>
        </w:rPr>
        <w:t xml:space="preserve"> </w:t>
      </w:r>
      <w:r w:rsidR="008B53C0" w:rsidRPr="003A771B">
        <w:rPr>
          <w:rFonts w:cs="Times New Roman"/>
        </w:rPr>
        <w:t xml:space="preserve">a produzir conteúdos televisivos acerca de assuntos relacionados com </w:t>
      </w:r>
      <w:r w:rsidR="002A4DF6" w:rsidRPr="003A771B">
        <w:rPr>
          <w:rFonts w:cs="Times New Roman"/>
        </w:rPr>
        <w:t xml:space="preserve">os interesses e </w:t>
      </w:r>
      <w:r w:rsidR="008B53C0" w:rsidRPr="003A771B">
        <w:rPr>
          <w:rFonts w:cs="Times New Roman"/>
        </w:rPr>
        <w:t>as especificidades d</w:t>
      </w:r>
      <w:r w:rsidR="002C7F57" w:rsidRPr="003A771B">
        <w:rPr>
          <w:rFonts w:cs="Times New Roman"/>
        </w:rPr>
        <w:t>a sua</w:t>
      </w:r>
      <w:r w:rsidR="008B53C0" w:rsidRPr="003A771B">
        <w:rPr>
          <w:rFonts w:cs="Times New Roman"/>
        </w:rPr>
        <w:t xml:space="preserve"> faixa etária.</w:t>
      </w:r>
    </w:p>
    <w:p w14:paraId="50FE3922" w14:textId="5B4CE631" w:rsidR="00AA68FC" w:rsidRPr="003A771B" w:rsidRDefault="0033014B" w:rsidP="00A440C7">
      <w:pPr>
        <w:spacing w:before="240" w:line="360" w:lineRule="auto"/>
        <w:ind w:firstLine="720"/>
        <w:jc w:val="both"/>
        <w:rPr>
          <w:rFonts w:cs="Times New Roman"/>
          <w:b/>
        </w:rPr>
      </w:pPr>
      <w:r w:rsidRPr="003A771B">
        <w:rPr>
          <w:rFonts w:cs="Times New Roman"/>
          <w:b/>
        </w:rPr>
        <w:t xml:space="preserve">Metodologia </w:t>
      </w:r>
    </w:p>
    <w:p w14:paraId="5C2BB507" w14:textId="018D34B2" w:rsidR="0094261D" w:rsidRPr="003A771B" w:rsidRDefault="00E25E40" w:rsidP="000E0ADE">
      <w:pPr>
        <w:spacing w:line="360" w:lineRule="auto"/>
        <w:ind w:firstLine="720"/>
        <w:jc w:val="both"/>
        <w:rPr>
          <w:rFonts w:cs="Times New Roman"/>
        </w:rPr>
      </w:pPr>
      <w:r w:rsidRPr="003A771B">
        <w:rPr>
          <w:rFonts w:cs="Times New Roman"/>
        </w:rPr>
        <w:t>Em termos de metodologia, colocamos em prática uma abordagem teórico-prática</w:t>
      </w:r>
      <w:r w:rsidR="00143EDF" w:rsidRPr="003A771B">
        <w:rPr>
          <w:rFonts w:cs="Times New Roman"/>
        </w:rPr>
        <w:t>.</w:t>
      </w:r>
      <w:r w:rsidRPr="003A771B">
        <w:rPr>
          <w:rFonts w:cs="Times New Roman"/>
        </w:rPr>
        <w:t xml:space="preserve"> </w:t>
      </w:r>
      <w:r w:rsidR="00143EDF" w:rsidRPr="003A771B">
        <w:rPr>
          <w:rFonts w:cs="Times New Roman"/>
        </w:rPr>
        <w:t>N</w:t>
      </w:r>
      <w:r w:rsidRPr="003A771B">
        <w:rPr>
          <w:rFonts w:cs="Times New Roman"/>
        </w:rPr>
        <w:t>um primeiro momento, através d</w:t>
      </w:r>
      <w:r w:rsidR="002C7F57" w:rsidRPr="003A771B">
        <w:rPr>
          <w:rFonts w:cs="Times New Roman"/>
        </w:rPr>
        <w:t xml:space="preserve">a convergência das ferramentas </w:t>
      </w:r>
      <w:r w:rsidR="00EB2C64" w:rsidRPr="003A771B">
        <w:rPr>
          <w:rFonts w:cs="Times New Roman"/>
        </w:rPr>
        <w:t>cognitivas</w:t>
      </w:r>
      <w:r w:rsidR="002C7F57" w:rsidRPr="003A771B">
        <w:rPr>
          <w:rFonts w:cs="Times New Roman"/>
        </w:rPr>
        <w:t xml:space="preserve"> presentes nas</w:t>
      </w:r>
      <w:r w:rsidRPr="003A771B">
        <w:rPr>
          <w:rFonts w:cs="Times New Roman"/>
        </w:rPr>
        <w:t xml:space="preserve"> disciplinas </w:t>
      </w:r>
      <w:proofErr w:type="gramStart"/>
      <w:r w:rsidRPr="003A771B">
        <w:rPr>
          <w:rFonts w:cs="Times New Roman"/>
        </w:rPr>
        <w:t>de</w:t>
      </w:r>
      <w:proofErr w:type="gramEnd"/>
      <w:r w:rsidRPr="003A771B">
        <w:rPr>
          <w:rFonts w:cs="Times New Roman"/>
        </w:rPr>
        <w:t>: Ciências da Comunicação, Sociologia dos Média, Estudos Televisivos</w:t>
      </w:r>
      <w:r w:rsidR="00143EDF" w:rsidRPr="003A771B">
        <w:rPr>
          <w:rFonts w:cs="Times New Roman"/>
        </w:rPr>
        <w:t>, Filosofia e Multimédia, tentamos impor nos alunos a presença não só</w:t>
      </w:r>
      <w:r w:rsidR="00311771" w:rsidRPr="003A771B">
        <w:rPr>
          <w:rFonts w:cs="Times New Roman"/>
        </w:rPr>
        <w:t xml:space="preserve"> de uma base teórica sólida</w:t>
      </w:r>
      <w:r w:rsidR="002C7F57" w:rsidRPr="003A771B">
        <w:rPr>
          <w:rFonts w:cs="Times New Roman"/>
        </w:rPr>
        <w:t xml:space="preserve"> e abrangente</w:t>
      </w:r>
      <w:r w:rsidR="00311771" w:rsidRPr="003A771B">
        <w:rPr>
          <w:rFonts w:cs="Times New Roman"/>
        </w:rPr>
        <w:t>, como também um espírito crítico</w:t>
      </w:r>
      <w:r w:rsidR="002C7F57" w:rsidRPr="003A771B">
        <w:rPr>
          <w:rFonts w:cs="Times New Roman"/>
        </w:rPr>
        <w:t>.</w:t>
      </w:r>
      <w:r w:rsidR="00311771" w:rsidRPr="003A771B">
        <w:rPr>
          <w:rFonts w:cs="Times New Roman"/>
        </w:rPr>
        <w:t xml:space="preserve"> Deste modo, </w:t>
      </w:r>
      <w:r w:rsidR="00311771" w:rsidRPr="003A771B">
        <w:rPr>
          <w:rFonts w:cs="Times New Roman"/>
        </w:rPr>
        <w:lastRenderedPageBreak/>
        <w:t>consideramos que as narrativas presentes nos conteúdos, entretanto produzidos, obedeceriam</w:t>
      </w:r>
      <w:r w:rsidR="009163F9" w:rsidRPr="00DA57D1">
        <w:rPr>
          <w:rFonts w:cs="Times New Roman"/>
        </w:rPr>
        <w:t>,</w:t>
      </w:r>
      <w:r w:rsidR="00311771" w:rsidRPr="003A771B">
        <w:rPr>
          <w:rFonts w:cs="Times New Roman"/>
        </w:rPr>
        <w:t xml:space="preserve"> ao propósito de prestação de um serviço público que fosse não só original, como edificante em termos de cidadania.</w:t>
      </w:r>
      <w:r w:rsidR="002C7F57" w:rsidRPr="003A771B">
        <w:rPr>
          <w:rFonts w:cs="Times New Roman"/>
        </w:rPr>
        <w:t xml:space="preserve"> </w:t>
      </w:r>
    </w:p>
    <w:p w14:paraId="7C1ABC23" w14:textId="34A45053" w:rsidR="000E0ADE" w:rsidRPr="003A771B" w:rsidRDefault="00A4680E" w:rsidP="000E0ADE">
      <w:pPr>
        <w:spacing w:line="360" w:lineRule="auto"/>
        <w:ind w:firstLine="720"/>
        <w:jc w:val="both"/>
        <w:rPr>
          <w:rFonts w:cs="Times New Roman"/>
        </w:rPr>
      </w:pPr>
      <w:r w:rsidRPr="003A771B">
        <w:rPr>
          <w:rFonts w:cs="Times New Roman"/>
        </w:rPr>
        <w:t>No entanto,</w:t>
      </w:r>
      <w:r w:rsidR="005C19E8" w:rsidRPr="003A771B">
        <w:rPr>
          <w:rFonts w:cs="Times New Roman"/>
        </w:rPr>
        <w:t xml:space="preserve"> não podemos omitir </w:t>
      </w:r>
      <w:r w:rsidRPr="003A771B">
        <w:rPr>
          <w:rFonts w:cs="Times New Roman"/>
        </w:rPr>
        <w:t xml:space="preserve">a importância </w:t>
      </w:r>
      <w:r w:rsidR="000E0ADE" w:rsidRPr="003A771B">
        <w:rPr>
          <w:rFonts w:cs="Times New Roman"/>
        </w:rPr>
        <w:t>que o domínio</w:t>
      </w:r>
      <w:r w:rsidRPr="003A771B">
        <w:rPr>
          <w:rFonts w:cs="Times New Roman"/>
        </w:rPr>
        <w:t xml:space="preserve"> das ferramentas de natureza digital têm</w:t>
      </w:r>
      <w:r w:rsidR="000E0ADE" w:rsidRPr="003A771B">
        <w:rPr>
          <w:rFonts w:cs="Times New Roman"/>
        </w:rPr>
        <w:t xml:space="preserve"> neste projeto. Para isso, em termos metodológicos, enquadramos esta disciplina na esteira dos estudos acerca de literacia digital</w:t>
      </w:r>
      <w:r w:rsidR="00723BE1" w:rsidRPr="003A771B">
        <w:rPr>
          <w:rFonts w:cs="Times New Roman"/>
        </w:rPr>
        <w:t>.</w:t>
      </w:r>
      <w:r w:rsidR="000E0ADE" w:rsidRPr="003A771B">
        <w:rPr>
          <w:rFonts w:cs="Times New Roman"/>
        </w:rPr>
        <w:t xml:space="preserve"> </w:t>
      </w:r>
      <w:r w:rsidR="00723BE1" w:rsidRPr="003A771B">
        <w:rPr>
          <w:rFonts w:cs="Times New Roman"/>
        </w:rPr>
        <w:t>E</w:t>
      </w:r>
      <w:r w:rsidR="000E0ADE" w:rsidRPr="003A771B">
        <w:rPr>
          <w:rFonts w:cs="Times New Roman"/>
        </w:rPr>
        <w:t xml:space="preserve"> como</w:t>
      </w:r>
      <w:r w:rsidR="00723BE1" w:rsidRPr="003A771B">
        <w:rPr>
          <w:rFonts w:cs="Times New Roman"/>
        </w:rPr>
        <w:t xml:space="preserve"> se</w:t>
      </w:r>
      <w:r w:rsidR="000E0ADE" w:rsidRPr="003A771B">
        <w:rPr>
          <w:rFonts w:cs="Times New Roman"/>
        </w:rPr>
        <w:t xml:space="preserve"> pode ver no </w:t>
      </w:r>
      <w:r w:rsidR="000E0ADE" w:rsidRPr="004B7496">
        <w:rPr>
          <w:rFonts w:cs="Times New Roman"/>
          <w:i/>
        </w:rPr>
        <w:t xml:space="preserve">quadro </w:t>
      </w:r>
      <w:r w:rsidR="005E4B3C" w:rsidRPr="004B7496">
        <w:rPr>
          <w:rFonts w:cs="Times New Roman"/>
          <w:i/>
        </w:rPr>
        <w:t>1</w:t>
      </w:r>
      <w:r w:rsidR="000E0ADE" w:rsidRPr="003A771B">
        <w:rPr>
          <w:rFonts w:cs="Times New Roman"/>
        </w:rPr>
        <w:t>, estamos a implementar onze etapas para apreensão e consequente manipulação de ferramentas mediáticas de natureza digital.</w:t>
      </w:r>
      <w:r w:rsidR="002E32D9" w:rsidRPr="003A771B">
        <w:rPr>
          <w:rFonts w:cs="Times New Roman"/>
        </w:rPr>
        <w:t xml:space="preserve"> </w:t>
      </w:r>
    </w:p>
    <w:tbl>
      <w:tblPr>
        <w:tblStyle w:val="Tabelacomgrelha"/>
        <w:tblpPr w:leftFromText="141" w:rightFromText="141" w:vertAnchor="text" w:horzAnchor="margin" w:tblpXSpec="center" w:tblpY="234"/>
        <w:tblW w:w="8646" w:type="dxa"/>
        <w:jc w:val="center"/>
        <w:tblLayout w:type="fixed"/>
        <w:tblLook w:val="04A0" w:firstRow="1" w:lastRow="0" w:firstColumn="1" w:lastColumn="0" w:noHBand="0" w:noVBand="1"/>
      </w:tblPr>
      <w:tblGrid>
        <w:gridCol w:w="1696"/>
        <w:gridCol w:w="6950"/>
      </w:tblGrid>
      <w:tr w:rsidR="00757331" w:rsidRPr="003A771B" w14:paraId="77ECFB69" w14:textId="77777777" w:rsidTr="00D93170">
        <w:trPr>
          <w:jc w:val="center"/>
        </w:trPr>
        <w:tc>
          <w:tcPr>
            <w:tcW w:w="8646" w:type="dxa"/>
            <w:gridSpan w:val="2"/>
            <w:vAlign w:val="center"/>
          </w:tcPr>
          <w:p w14:paraId="15E471C3" w14:textId="42831A6E" w:rsidR="002A4DF6" w:rsidRPr="003A771B" w:rsidRDefault="002A4DF6" w:rsidP="00757331">
            <w:pPr>
              <w:jc w:val="both"/>
              <w:rPr>
                <w:rFonts w:cs="Times New Roman"/>
                <w:b/>
                <w:sz w:val="20"/>
                <w:szCs w:val="20"/>
              </w:rPr>
            </w:pPr>
            <w:r w:rsidRPr="003A771B">
              <w:rPr>
                <w:rFonts w:cs="Times New Roman"/>
                <w:b/>
                <w:i/>
                <w:sz w:val="20"/>
                <w:szCs w:val="20"/>
              </w:rPr>
              <w:t xml:space="preserve">Quadro 1 - </w:t>
            </w:r>
            <w:r w:rsidR="001E5133" w:rsidRPr="003A771B">
              <w:rPr>
                <w:rFonts w:cs="Times New Roman"/>
                <w:b/>
                <w:i/>
                <w:sz w:val="20"/>
                <w:szCs w:val="20"/>
              </w:rPr>
              <w:t>M</w:t>
            </w:r>
            <w:r w:rsidRPr="003A771B">
              <w:rPr>
                <w:rFonts w:cs="Times New Roman"/>
                <w:b/>
                <w:i/>
                <w:sz w:val="20"/>
                <w:szCs w:val="20"/>
              </w:rPr>
              <w:t xml:space="preserve">etodologia aplicada na disciplina de TV e no canal </w:t>
            </w:r>
            <w:proofErr w:type="spellStart"/>
            <w:r w:rsidRPr="003A771B">
              <w:rPr>
                <w:rFonts w:cs="Times New Roman"/>
                <w:b/>
                <w:i/>
                <w:sz w:val="20"/>
                <w:szCs w:val="20"/>
              </w:rPr>
              <w:t>iHSénior</w:t>
            </w:r>
            <w:proofErr w:type="spellEnd"/>
          </w:p>
        </w:tc>
      </w:tr>
      <w:tr w:rsidR="00757331" w:rsidRPr="003A771B" w14:paraId="0442126E" w14:textId="77777777" w:rsidTr="00944778">
        <w:trPr>
          <w:jc w:val="center"/>
        </w:trPr>
        <w:tc>
          <w:tcPr>
            <w:tcW w:w="1696" w:type="dxa"/>
            <w:vAlign w:val="center"/>
          </w:tcPr>
          <w:p w14:paraId="78ED0D16" w14:textId="15B8E3BF" w:rsidR="002E32D9" w:rsidRPr="003A771B" w:rsidRDefault="002E32D9" w:rsidP="00944778">
            <w:pPr>
              <w:tabs>
                <w:tab w:val="left" w:pos="211"/>
              </w:tabs>
              <w:rPr>
                <w:rFonts w:cs="Times New Roman"/>
                <w:sz w:val="20"/>
                <w:szCs w:val="20"/>
              </w:rPr>
            </w:pPr>
            <w:r w:rsidRPr="003A771B">
              <w:rPr>
                <w:rFonts w:cs="Times New Roman"/>
                <w:sz w:val="20"/>
                <w:szCs w:val="20"/>
              </w:rPr>
              <w:t>1. Contacto</w:t>
            </w:r>
          </w:p>
        </w:tc>
        <w:tc>
          <w:tcPr>
            <w:tcW w:w="6950" w:type="dxa"/>
            <w:vAlign w:val="center"/>
          </w:tcPr>
          <w:p w14:paraId="391C0D96" w14:textId="143E507F" w:rsidR="002E32D9" w:rsidRPr="003A771B" w:rsidRDefault="002E32D9" w:rsidP="00757331">
            <w:pPr>
              <w:jc w:val="both"/>
              <w:rPr>
                <w:rFonts w:cs="Times New Roman"/>
                <w:sz w:val="20"/>
                <w:szCs w:val="20"/>
              </w:rPr>
            </w:pPr>
            <w:r w:rsidRPr="003A771B">
              <w:rPr>
                <w:rFonts w:cs="Times New Roman"/>
                <w:sz w:val="20"/>
                <w:szCs w:val="20"/>
              </w:rPr>
              <w:t xml:space="preserve">Interação inicial com as ferramentas – enquadramento teórico multidisciplinar e contacto </w:t>
            </w:r>
            <w:proofErr w:type="gramStart"/>
            <w:r w:rsidRPr="003A771B">
              <w:rPr>
                <w:rFonts w:cs="Times New Roman"/>
                <w:sz w:val="20"/>
                <w:szCs w:val="20"/>
              </w:rPr>
              <w:t>com</w:t>
            </w:r>
            <w:proofErr w:type="gramEnd"/>
            <w:r w:rsidRPr="003A771B">
              <w:rPr>
                <w:rFonts w:cs="Times New Roman"/>
                <w:sz w:val="20"/>
                <w:szCs w:val="20"/>
              </w:rPr>
              <w:t>: câmaras, projetores, equipamento de som, projetores, mesas de mistura de realização, som e iluminação</w:t>
            </w:r>
            <w:r w:rsidR="0094261D" w:rsidRPr="003A771B">
              <w:rPr>
                <w:rFonts w:cs="Times New Roman"/>
                <w:sz w:val="20"/>
                <w:szCs w:val="20"/>
              </w:rPr>
              <w:t>;</w:t>
            </w:r>
            <w:r w:rsidRPr="003A771B">
              <w:rPr>
                <w:rFonts w:cs="Times New Roman"/>
                <w:sz w:val="20"/>
                <w:szCs w:val="20"/>
              </w:rPr>
              <w:t xml:space="preserve"> </w:t>
            </w:r>
          </w:p>
        </w:tc>
      </w:tr>
      <w:tr w:rsidR="00757331" w:rsidRPr="003A771B" w14:paraId="5F36341F" w14:textId="77777777" w:rsidTr="00944778">
        <w:trPr>
          <w:jc w:val="center"/>
        </w:trPr>
        <w:tc>
          <w:tcPr>
            <w:tcW w:w="1696" w:type="dxa"/>
            <w:vAlign w:val="center"/>
          </w:tcPr>
          <w:p w14:paraId="75C9BEC1" w14:textId="3928552E" w:rsidR="002E32D9" w:rsidRPr="003A771B" w:rsidRDefault="002E32D9" w:rsidP="00944778">
            <w:pPr>
              <w:tabs>
                <w:tab w:val="left" w:pos="211"/>
              </w:tabs>
              <w:rPr>
                <w:rFonts w:cs="Times New Roman"/>
                <w:sz w:val="20"/>
                <w:szCs w:val="20"/>
              </w:rPr>
            </w:pPr>
            <w:r w:rsidRPr="003A771B">
              <w:rPr>
                <w:rFonts w:cs="Times New Roman"/>
                <w:sz w:val="20"/>
                <w:szCs w:val="20"/>
              </w:rPr>
              <w:t>2. Performance</w:t>
            </w:r>
          </w:p>
        </w:tc>
        <w:tc>
          <w:tcPr>
            <w:tcW w:w="6950" w:type="dxa"/>
            <w:vAlign w:val="center"/>
          </w:tcPr>
          <w:p w14:paraId="57A7E62D" w14:textId="59EF6EC5" w:rsidR="002E32D9" w:rsidRPr="003A771B" w:rsidRDefault="002E32D9" w:rsidP="00757331">
            <w:pPr>
              <w:jc w:val="both"/>
              <w:rPr>
                <w:rFonts w:cs="Times New Roman"/>
                <w:sz w:val="20"/>
                <w:szCs w:val="20"/>
              </w:rPr>
            </w:pPr>
            <w:r w:rsidRPr="003A771B">
              <w:rPr>
                <w:rFonts w:cs="Times New Roman"/>
                <w:sz w:val="20"/>
                <w:szCs w:val="20"/>
              </w:rPr>
              <w:t xml:space="preserve">Domínio de ferramentas – promoverá, nos alunos, um maior índice de </w:t>
            </w:r>
            <w:r w:rsidR="004F5DEA" w:rsidRPr="003A771B">
              <w:rPr>
                <w:rFonts w:cs="Times New Roman"/>
                <w:sz w:val="20"/>
                <w:szCs w:val="20"/>
              </w:rPr>
              <w:t>adaptabilidade</w:t>
            </w:r>
            <w:r w:rsidR="00BA2533">
              <w:rPr>
                <w:rFonts w:cs="Times New Roman"/>
                <w:sz w:val="20"/>
                <w:szCs w:val="20"/>
              </w:rPr>
              <w:t xml:space="preserve"> que poderá</w:t>
            </w:r>
            <w:r w:rsidRPr="003A771B">
              <w:rPr>
                <w:rFonts w:cs="Times New Roman"/>
                <w:sz w:val="20"/>
                <w:szCs w:val="20"/>
              </w:rPr>
              <w:t xml:space="preserve"> resultar em alguns momentos de improviso</w:t>
            </w:r>
            <w:r w:rsidR="0094261D" w:rsidRPr="003A771B">
              <w:rPr>
                <w:rFonts w:cs="Times New Roman"/>
                <w:sz w:val="20"/>
                <w:szCs w:val="20"/>
              </w:rPr>
              <w:t>;</w:t>
            </w:r>
          </w:p>
        </w:tc>
      </w:tr>
      <w:tr w:rsidR="00757331" w:rsidRPr="003A771B" w14:paraId="1F13C041" w14:textId="77777777" w:rsidTr="00944778">
        <w:trPr>
          <w:jc w:val="center"/>
        </w:trPr>
        <w:tc>
          <w:tcPr>
            <w:tcW w:w="1696" w:type="dxa"/>
            <w:vAlign w:val="center"/>
          </w:tcPr>
          <w:p w14:paraId="3D7A790E" w14:textId="59E1B212" w:rsidR="002E32D9" w:rsidRPr="003A771B" w:rsidRDefault="002E32D9" w:rsidP="00944778">
            <w:pPr>
              <w:tabs>
                <w:tab w:val="left" w:pos="211"/>
              </w:tabs>
              <w:rPr>
                <w:rFonts w:cs="Times New Roman"/>
                <w:sz w:val="20"/>
                <w:szCs w:val="20"/>
              </w:rPr>
            </w:pPr>
            <w:r w:rsidRPr="003A771B">
              <w:rPr>
                <w:rFonts w:cs="Times New Roman"/>
                <w:sz w:val="20"/>
                <w:szCs w:val="20"/>
              </w:rPr>
              <w:t>3. Simulação</w:t>
            </w:r>
          </w:p>
        </w:tc>
        <w:tc>
          <w:tcPr>
            <w:tcW w:w="6950" w:type="dxa"/>
            <w:vAlign w:val="center"/>
          </w:tcPr>
          <w:p w14:paraId="1E82E83A" w14:textId="35A2DF18" w:rsidR="002E32D9" w:rsidRPr="003A771B" w:rsidRDefault="002E32D9" w:rsidP="00757331">
            <w:pPr>
              <w:jc w:val="both"/>
              <w:rPr>
                <w:rFonts w:cs="Times New Roman"/>
                <w:sz w:val="20"/>
                <w:szCs w:val="20"/>
              </w:rPr>
            </w:pPr>
            <w:r w:rsidRPr="003A771B">
              <w:rPr>
                <w:rFonts w:cs="Times New Roman"/>
                <w:sz w:val="20"/>
                <w:szCs w:val="20"/>
              </w:rPr>
              <w:t>Ensaios em estúdio – a imitar situações que ocorrem na realidade</w:t>
            </w:r>
            <w:r w:rsidR="0094261D" w:rsidRPr="003A771B">
              <w:rPr>
                <w:rFonts w:cs="Times New Roman"/>
                <w:sz w:val="20"/>
                <w:szCs w:val="20"/>
              </w:rPr>
              <w:t>;</w:t>
            </w:r>
            <w:r w:rsidRPr="003A771B">
              <w:rPr>
                <w:rFonts w:cs="Times New Roman"/>
                <w:sz w:val="20"/>
                <w:szCs w:val="20"/>
              </w:rPr>
              <w:t xml:space="preserve"> </w:t>
            </w:r>
          </w:p>
        </w:tc>
      </w:tr>
      <w:tr w:rsidR="00757331" w:rsidRPr="003A771B" w14:paraId="7B275FA9" w14:textId="77777777" w:rsidTr="00944778">
        <w:trPr>
          <w:jc w:val="center"/>
        </w:trPr>
        <w:tc>
          <w:tcPr>
            <w:tcW w:w="1696" w:type="dxa"/>
            <w:vAlign w:val="center"/>
          </w:tcPr>
          <w:p w14:paraId="53C34685" w14:textId="57F292B5" w:rsidR="002E32D9" w:rsidRPr="003A771B" w:rsidRDefault="002E32D9" w:rsidP="00944778">
            <w:pPr>
              <w:tabs>
                <w:tab w:val="left" w:pos="211"/>
              </w:tabs>
              <w:rPr>
                <w:rFonts w:cs="Times New Roman"/>
                <w:sz w:val="20"/>
                <w:szCs w:val="20"/>
              </w:rPr>
            </w:pPr>
            <w:r w:rsidRPr="003A771B">
              <w:rPr>
                <w:rFonts w:cs="Times New Roman"/>
                <w:sz w:val="20"/>
                <w:szCs w:val="20"/>
              </w:rPr>
              <w:t>4. Apropriação</w:t>
            </w:r>
          </w:p>
        </w:tc>
        <w:tc>
          <w:tcPr>
            <w:tcW w:w="6950" w:type="dxa"/>
            <w:vAlign w:val="center"/>
          </w:tcPr>
          <w:p w14:paraId="05752C0B" w14:textId="44557615" w:rsidR="002E32D9" w:rsidRPr="003A771B" w:rsidRDefault="002E32D9" w:rsidP="00757331">
            <w:pPr>
              <w:jc w:val="both"/>
              <w:rPr>
                <w:rFonts w:cs="Times New Roman"/>
                <w:sz w:val="20"/>
                <w:szCs w:val="20"/>
              </w:rPr>
            </w:pPr>
            <w:r w:rsidRPr="003A771B">
              <w:rPr>
                <w:rFonts w:cs="Times New Roman"/>
                <w:sz w:val="20"/>
                <w:szCs w:val="20"/>
              </w:rPr>
              <w:t>Combinar os diversos conhecimentos apreendidos anteriormente a aplicar na prática e nos trabalhos que se estão a desenvolver</w:t>
            </w:r>
            <w:r w:rsidR="0094261D" w:rsidRPr="003A771B">
              <w:rPr>
                <w:rFonts w:cs="Times New Roman"/>
                <w:sz w:val="20"/>
                <w:szCs w:val="20"/>
              </w:rPr>
              <w:t>;</w:t>
            </w:r>
            <w:r w:rsidRPr="003A771B">
              <w:rPr>
                <w:rFonts w:cs="Times New Roman"/>
                <w:sz w:val="20"/>
                <w:szCs w:val="20"/>
              </w:rPr>
              <w:t xml:space="preserve"> </w:t>
            </w:r>
          </w:p>
        </w:tc>
      </w:tr>
      <w:tr w:rsidR="00757331" w:rsidRPr="003A771B" w14:paraId="5803CA48" w14:textId="77777777" w:rsidTr="00944778">
        <w:trPr>
          <w:jc w:val="center"/>
        </w:trPr>
        <w:tc>
          <w:tcPr>
            <w:tcW w:w="1696" w:type="dxa"/>
            <w:vAlign w:val="center"/>
          </w:tcPr>
          <w:p w14:paraId="308DC30B" w14:textId="75BDE47A" w:rsidR="002E32D9" w:rsidRPr="003A771B" w:rsidRDefault="002E32D9" w:rsidP="00944778">
            <w:pPr>
              <w:tabs>
                <w:tab w:val="left" w:pos="211"/>
              </w:tabs>
              <w:rPr>
                <w:rFonts w:cs="Times New Roman"/>
                <w:sz w:val="20"/>
                <w:szCs w:val="20"/>
              </w:rPr>
            </w:pPr>
            <w:r w:rsidRPr="003A771B">
              <w:rPr>
                <w:rFonts w:cs="Times New Roman"/>
                <w:sz w:val="20"/>
                <w:szCs w:val="20"/>
              </w:rPr>
              <w:t xml:space="preserve">5. </w:t>
            </w:r>
            <w:r w:rsidR="0094261D" w:rsidRPr="003A771B">
              <w:rPr>
                <w:rFonts w:cs="Times New Roman"/>
                <w:sz w:val="20"/>
                <w:szCs w:val="20"/>
              </w:rPr>
              <w:t>“</w:t>
            </w:r>
            <w:proofErr w:type="spellStart"/>
            <w:r w:rsidRPr="003A771B">
              <w:rPr>
                <w:rFonts w:cs="Times New Roman"/>
                <w:i/>
                <w:sz w:val="20"/>
                <w:szCs w:val="20"/>
              </w:rPr>
              <w:t>Multitasking</w:t>
            </w:r>
            <w:proofErr w:type="spellEnd"/>
            <w:r w:rsidR="0094261D" w:rsidRPr="003A771B">
              <w:rPr>
                <w:rFonts w:cs="Times New Roman"/>
                <w:sz w:val="20"/>
                <w:szCs w:val="20"/>
              </w:rPr>
              <w:t>”</w:t>
            </w:r>
          </w:p>
        </w:tc>
        <w:tc>
          <w:tcPr>
            <w:tcW w:w="6950" w:type="dxa"/>
            <w:vAlign w:val="center"/>
          </w:tcPr>
          <w:p w14:paraId="49803F28" w14:textId="1D9FDFB8" w:rsidR="002E32D9" w:rsidRPr="003A771B" w:rsidRDefault="002E32D9" w:rsidP="00757331">
            <w:pPr>
              <w:jc w:val="both"/>
              <w:rPr>
                <w:rFonts w:cs="Times New Roman"/>
                <w:sz w:val="20"/>
                <w:szCs w:val="20"/>
              </w:rPr>
            </w:pPr>
            <w:r w:rsidRPr="003A771B">
              <w:rPr>
                <w:rFonts w:cs="Times New Roman"/>
                <w:sz w:val="20"/>
                <w:szCs w:val="20"/>
              </w:rPr>
              <w:t>Processo que sintetiza as informações que estão a ser recolhidas e que serão abordadas e tratadas sob a forma de conteúdo televisivo ao longo de todo processo de produção</w:t>
            </w:r>
            <w:r w:rsidR="0094261D" w:rsidRPr="003A771B">
              <w:rPr>
                <w:rFonts w:cs="Times New Roman"/>
                <w:sz w:val="20"/>
                <w:szCs w:val="20"/>
              </w:rPr>
              <w:t>;</w:t>
            </w:r>
          </w:p>
        </w:tc>
      </w:tr>
      <w:tr w:rsidR="00757331" w:rsidRPr="003A771B" w14:paraId="6C4174CE" w14:textId="77777777" w:rsidTr="00944778">
        <w:trPr>
          <w:jc w:val="center"/>
        </w:trPr>
        <w:tc>
          <w:tcPr>
            <w:tcW w:w="1696" w:type="dxa"/>
            <w:vAlign w:val="center"/>
          </w:tcPr>
          <w:p w14:paraId="24740373" w14:textId="3A99BA3D" w:rsidR="002E32D9" w:rsidRPr="003A771B" w:rsidRDefault="002E32D9" w:rsidP="00944778">
            <w:pPr>
              <w:tabs>
                <w:tab w:val="left" w:pos="211"/>
              </w:tabs>
              <w:rPr>
                <w:rFonts w:cs="Times New Roman"/>
                <w:sz w:val="20"/>
                <w:szCs w:val="20"/>
              </w:rPr>
            </w:pPr>
            <w:r w:rsidRPr="003A771B">
              <w:rPr>
                <w:rFonts w:cs="Times New Roman"/>
                <w:sz w:val="20"/>
                <w:szCs w:val="20"/>
              </w:rPr>
              <w:t>6.</w:t>
            </w:r>
            <w:r w:rsidR="001E5133" w:rsidRPr="003A771B">
              <w:rPr>
                <w:rFonts w:cs="Times New Roman"/>
                <w:sz w:val="20"/>
                <w:szCs w:val="20"/>
              </w:rPr>
              <w:t xml:space="preserve"> </w:t>
            </w:r>
            <w:r w:rsidRPr="003A771B">
              <w:rPr>
                <w:rFonts w:cs="Times New Roman"/>
                <w:sz w:val="20"/>
                <w:szCs w:val="20"/>
              </w:rPr>
              <w:t xml:space="preserve">Cognição distribuída </w:t>
            </w:r>
          </w:p>
        </w:tc>
        <w:tc>
          <w:tcPr>
            <w:tcW w:w="6950" w:type="dxa"/>
            <w:vAlign w:val="center"/>
          </w:tcPr>
          <w:p w14:paraId="11B51DB5" w14:textId="19565263" w:rsidR="002E32D9" w:rsidRPr="003A771B" w:rsidRDefault="002E32D9" w:rsidP="00757331">
            <w:pPr>
              <w:jc w:val="both"/>
              <w:rPr>
                <w:rFonts w:cs="Times New Roman"/>
                <w:sz w:val="20"/>
                <w:szCs w:val="20"/>
              </w:rPr>
            </w:pPr>
            <w:r w:rsidRPr="003A771B">
              <w:rPr>
                <w:rFonts w:cs="Times New Roman"/>
                <w:sz w:val="20"/>
                <w:szCs w:val="20"/>
              </w:rPr>
              <w:t>Produção e reprodução do conhecimento obtido através de sistematizações mentais que cada indivíduo promove</w:t>
            </w:r>
            <w:r w:rsidR="0094261D" w:rsidRPr="003A771B">
              <w:rPr>
                <w:rFonts w:cs="Times New Roman"/>
                <w:sz w:val="20"/>
                <w:szCs w:val="20"/>
              </w:rPr>
              <w:t>;</w:t>
            </w:r>
            <w:r w:rsidRPr="003A771B">
              <w:rPr>
                <w:rFonts w:cs="Times New Roman"/>
                <w:sz w:val="20"/>
                <w:szCs w:val="20"/>
              </w:rPr>
              <w:t xml:space="preserve">  </w:t>
            </w:r>
          </w:p>
        </w:tc>
      </w:tr>
      <w:tr w:rsidR="00757331" w:rsidRPr="003A771B" w14:paraId="05EFA301" w14:textId="77777777" w:rsidTr="00944778">
        <w:trPr>
          <w:jc w:val="center"/>
        </w:trPr>
        <w:tc>
          <w:tcPr>
            <w:tcW w:w="1696" w:type="dxa"/>
            <w:vAlign w:val="center"/>
          </w:tcPr>
          <w:p w14:paraId="262AEAB0" w14:textId="64342133" w:rsidR="002E32D9" w:rsidRPr="003A771B" w:rsidRDefault="002E32D9" w:rsidP="00944778">
            <w:pPr>
              <w:tabs>
                <w:tab w:val="left" w:pos="211"/>
              </w:tabs>
              <w:rPr>
                <w:rFonts w:cs="Times New Roman"/>
                <w:sz w:val="20"/>
                <w:szCs w:val="20"/>
              </w:rPr>
            </w:pPr>
            <w:r w:rsidRPr="003A771B">
              <w:rPr>
                <w:rFonts w:cs="Times New Roman"/>
                <w:sz w:val="20"/>
                <w:szCs w:val="20"/>
              </w:rPr>
              <w:t xml:space="preserve">7. Inteligência coletiva </w:t>
            </w:r>
          </w:p>
        </w:tc>
        <w:tc>
          <w:tcPr>
            <w:tcW w:w="6950" w:type="dxa"/>
            <w:vAlign w:val="center"/>
          </w:tcPr>
          <w:p w14:paraId="577A327C" w14:textId="2C8BF44B" w:rsidR="002E32D9" w:rsidRPr="003A771B" w:rsidRDefault="002E32D9" w:rsidP="00757331">
            <w:pPr>
              <w:jc w:val="both"/>
              <w:rPr>
                <w:rFonts w:cs="Times New Roman"/>
                <w:sz w:val="20"/>
                <w:szCs w:val="20"/>
              </w:rPr>
            </w:pPr>
            <w:r w:rsidRPr="003A771B">
              <w:rPr>
                <w:rFonts w:cs="Times New Roman"/>
                <w:sz w:val="20"/>
                <w:szCs w:val="20"/>
              </w:rPr>
              <w:t>Trata-se de um momento que ocorre nas fases preliminares à produção de um conteúdo. Neste caso, estamos a falar da fase organizativa da TV – a pré-produção</w:t>
            </w:r>
            <w:r w:rsidR="0094261D" w:rsidRPr="003A771B">
              <w:rPr>
                <w:rStyle w:val="Refdenotaderodap"/>
                <w:rFonts w:cs="Times New Roman"/>
                <w:sz w:val="20"/>
                <w:szCs w:val="20"/>
              </w:rPr>
              <w:footnoteReference w:id="13"/>
            </w:r>
            <w:r w:rsidR="0094261D" w:rsidRPr="003A771B">
              <w:rPr>
                <w:rFonts w:cs="Times New Roman"/>
                <w:sz w:val="20"/>
                <w:szCs w:val="20"/>
              </w:rPr>
              <w:t>;</w:t>
            </w:r>
          </w:p>
        </w:tc>
      </w:tr>
      <w:tr w:rsidR="00757331" w:rsidRPr="003A771B" w14:paraId="07A3DB69" w14:textId="77777777" w:rsidTr="00944778">
        <w:trPr>
          <w:jc w:val="center"/>
        </w:trPr>
        <w:tc>
          <w:tcPr>
            <w:tcW w:w="1696" w:type="dxa"/>
            <w:vAlign w:val="center"/>
          </w:tcPr>
          <w:p w14:paraId="554D1CAD" w14:textId="35DABD57" w:rsidR="002E32D9" w:rsidRPr="003A771B" w:rsidRDefault="0094261D" w:rsidP="00944778">
            <w:pPr>
              <w:tabs>
                <w:tab w:val="left" w:pos="211"/>
              </w:tabs>
              <w:rPr>
                <w:rFonts w:cs="Times New Roman"/>
                <w:sz w:val="20"/>
                <w:szCs w:val="20"/>
              </w:rPr>
            </w:pPr>
            <w:r w:rsidRPr="003A771B">
              <w:rPr>
                <w:rFonts w:cs="Times New Roman"/>
                <w:sz w:val="20"/>
                <w:szCs w:val="20"/>
              </w:rPr>
              <w:t>8. Crítica</w:t>
            </w:r>
          </w:p>
        </w:tc>
        <w:tc>
          <w:tcPr>
            <w:tcW w:w="6950" w:type="dxa"/>
            <w:vAlign w:val="center"/>
          </w:tcPr>
          <w:p w14:paraId="0A520559" w14:textId="50E51BB9" w:rsidR="002E32D9" w:rsidRPr="003A771B" w:rsidRDefault="0094261D" w:rsidP="00757331">
            <w:pPr>
              <w:jc w:val="both"/>
              <w:rPr>
                <w:rFonts w:cs="Times New Roman"/>
                <w:sz w:val="20"/>
                <w:szCs w:val="20"/>
              </w:rPr>
            </w:pPr>
            <w:r w:rsidRPr="003A771B">
              <w:rPr>
                <w:rFonts w:cs="Times New Roman"/>
                <w:sz w:val="20"/>
                <w:szCs w:val="20"/>
              </w:rPr>
              <w:t>Avaliação das fontes mediáticas utilizadas</w:t>
            </w:r>
            <w:r w:rsidR="00437249">
              <w:rPr>
                <w:rFonts w:cs="Times New Roman"/>
                <w:sz w:val="20"/>
                <w:szCs w:val="20"/>
              </w:rPr>
              <w:t>,</w:t>
            </w:r>
            <w:r w:rsidR="00EC7EA1">
              <w:rPr>
                <w:rFonts w:cs="Times New Roman"/>
                <w:sz w:val="20"/>
                <w:szCs w:val="20"/>
              </w:rPr>
              <w:t xml:space="preserve"> </w:t>
            </w:r>
            <w:r w:rsidR="00EC7EA1" w:rsidRPr="00F33B98">
              <w:rPr>
                <w:rFonts w:cs="Times New Roman"/>
                <w:sz w:val="20"/>
                <w:szCs w:val="20"/>
              </w:rPr>
              <w:t>bem como</w:t>
            </w:r>
            <w:r w:rsidRPr="00F33B98">
              <w:rPr>
                <w:rFonts w:cs="Times New Roman"/>
                <w:sz w:val="20"/>
                <w:szCs w:val="20"/>
              </w:rPr>
              <w:t xml:space="preserve"> da </w:t>
            </w:r>
            <w:r w:rsidR="00375373" w:rsidRPr="00F33B98">
              <w:rPr>
                <w:rFonts w:cs="Times New Roman"/>
                <w:sz w:val="20"/>
                <w:szCs w:val="20"/>
              </w:rPr>
              <w:t>adaptabilidade</w:t>
            </w:r>
            <w:r w:rsidRPr="00F33B98">
              <w:rPr>
                <w:rFonts w:cs="Times New Roman"/>
                <w:sz w:val="20"/>
                <w:szCs w:val="20"/>
              </w:rPr>
              <w:t xml:space="preserve"> do conteúdo às intenções do conteúdo que está a ser produzido;</w:t>
            </w:r>
            <w:r w:rsidRPr="003A771B">
              <w:rPr>
                <w:rFonts w:cs="Times New Roman"/>
                <w:sz w:val="20"/>
                <w:szCs w:val="20"/>
              </w:rPr>
              <w:t xml:space="preserve"> </w:t>
            </w:r>
          </w:p>
        </w:tc>
      </w:tr>
      <w:tr w:rsidR="00757331" w:rsidRPr="003A771B" w14:paraId="112D9610" w14:textId="77777777" w:rsidTr="00944778">
        <w:trPr>
          <w:jc w:val="center"/>
        </w:trPr>
        <w:tc>
          <w:tcPr>
            <w:tcW w:w="1696" w:type="dxa"/>
            <w:vAlign w:val="center"/>
          </w:tcPr>
          <w:p w14:paraId="72187DA9" w14:textId="4C456480" w:rsidR="002E32D9" w:rsidRPr="003A771B" w:rsidRDefault="0094261D" w:rsidP="00944778">
            <w:pPr>
              <w:tabs>
                <w:tab w:val="left" w:pos="211"/>
              </w:tabs>
              <w:rPr>
                <w:rFonts w:cs="Times New Roman"/>
                <w:sz w:val="20"/>
                <w:szCs w:val="20"/>
              </w:rPr>
            </w:pPr>
            <w:r w:rsidRPr="003A771B">
              <w:rPr>
                <w:rFonts w:cs="Times New Roman"/>
                <w:sz w:val="20"/>
                <w:szCs w:val="20"/>
              </w:rPr>
              <w:t xml:space="preserve">9. Navegação </w:t>
            </w:r>
            <w:proofErr w:type="spellStart"/>
            <w:r w:rsidRPr="003A771B">
              <w:rPr>
                <w:rFonts w:cs="Times New Roman"/>
                <w:sz w:val="20"/>
                <w:szCs w:val="20"/>
              </w:rPr>
              <w:t>pluri-mediática</w:t>
            </w:r>
            <w:proofErr w:type="spellEnd"/>
            <w:r w:rsidRPr="003A771B">
              <w:rPr>
                <w:rFonts w:cs="Times New Roman"/>
                <w:sz w:val="20"/>
                <w:szCs w:val="20"/>
              </w:rPr>
              <w:t xml:space="preserve"> </w:t>
            </w:r>
          </w:p>
        </w:tc>
        <w:tc>
          <w:tcPr>
            <w:tcW w:w="6950" w:type="dxa"/>
            <w:vAlign w:val="center"/>
          </w:tcPr>
          <w:p w14:paraId="3099A3CC" w14:textId="535C0043" w:rsidR="002E32D9" w:rsidRPr="003A771B" w:rsidRDefault="0094261D" w:rsidP="00757331">
            <w:pPr>
              <w:jc w:val="both"/>
              <w:rPr>
                <w:rFonts w:cs="Times New Roman"/>
                <w:sz w:val="20"/>
                <w:szCs w:val="20"/>
              </w:rPr>
            </w:pPr>
            <w:r w:rsidRPr="003A771B">
              <w:rPr>
                <w:rFonts w:cs="Times New Roman"/>
                <w:sz w:val="20"/>
                <w:szCs w:val="20"/>
              </w:rPr>
              <w:t>Obter e seguir informações através de várias propostas mediáticas;</w:t>
            </w:r>
          </w:p>
        </w:tc>
      </w:tr>
      <w:tr w:rsidR="00757331" w:rsidRPr="003A771B" w14:paraId="4E625F78" w14:textId="77777777" w:rsidTr="00944778">
        <w:trPr>
          <w:jc w:val="center"/>
        </w:trPr>
        <w:tc>
          <w:tcPr>
            <w:tcW w:w="1696" w:type="dxa"/>
            <w:vAlign w:val="center"/>
          </w:tcPr>
          <w:p w14:paraId="1CE2AC32" w14:textId="1903A42D" w:rsidR="002E32D9" w:rsidRPr="003A771B" w:rsidRDefault="0094261D" w:rsidP="00944778">
            <w:pPr>
              <w:tabs>
                <w:tab w:val="left" w:pos="211"/>
              </w:tabs>
              <w:rPr>
                <w:rFonts w:cs="Times New Roman"/>
                <w:sz w:val="20"/>
                <w:szCs w:val="20"/>
              </w:rPr>
            </w:pPr>
            <w:r w:rsidRPr="003A771B">
              <w:rPr>
                <w:rFonts w:cs="Times New Roman"/>
                <w:sz w:val="20"/>
                <w:szCs w:val="20"/>
              </w:rPr>
              <w:t>10. “</w:t>
            </w:r>
            <w:proofErr w:type="spellStart"/>
            <w:r w:rsidRPr="003A771B">
              <w:rPr>
                <w:rFonts w:cs="Times New Roman"/>
                <w:i/>
                <w:sz w:val="20"/>
                <w:szCs w:val="20"/>
              </w:rPr>
              <w:t>Networking</w:t>
            </w:r>
            <w:proofErr w:type="spellEnd"/>
            <w:r w:rsidRPr="003A771B">
              <w:rPr>
                <w:rFonts w:cs="Times New Roman"/>
                <w:sz w:val="20"/>
                <w:szCs w:val="20"/>
              </w:rPr>
              <w:t>”</w:t>
            </w:r>
          </w:p>
        </w:tc>
        <w:tc>
          <w:tcPr>
            <w:tcW w:w="6950" w:type="dxa"/>
            <w:vAlign w:val="center"/>
          </w:tcPr>
          <w:p w14:paraId="3EF4BF79" w14:textId="79DD8A5A" w:rsidR="002E32D9" w:rsidRPr="003A771B" w:rsidRDefault="0094261D" w:rsidP="00757331">
            <w:pPr>
              <w:jc w:val="both"/>
              <w:rPr>
                <w:rFonts w:cs="Times New Roman"/>
                <w:sz w:val="20"/>
                <w:szCs w:val="20"/>
              </w:rPr>
            </w:pPr>
            <w:r w:rsidRPr="003A771B">
              <w:rPr>
                <w:rFonts w:cs="Times New Roman"/>
                <w:sz w:val="20"/>
                <w:szCs w:val="20"/>
              </w:rPr>
              <w:t>Busca, poder de síntese e propagação do conteúdo produzido;</w:t>
            </w:r>
          </w:p>
        </w:tc>
      </w:tr>
      <w:tr w:rsidR="00757331" w:rsidRPr="003A771B" w14:paraId="07FB476A" w14:textId="77777777" w:rsidTr="00944778">
        <w:trPr>
          <w:jc w:val="center"/>
        </w:trPr>
        <w:tc>
          <w:tcPr>
            <w:tcW w:w="1696" w:type="dxa"/>
            <w:vAlign w:val="center"/>
          </w:tcPr>
          <w:p w14:paraId="2EF5689E" w14:textId="1952E605" w:rsidR="002E32D9" w:rsidRPr="003A771B" w:rsidRDefault="0094261D" w:rsidP="00944778">
            <w:pPr>
              <w:tabs>
                <w:tab w:val="left" w:pos="211"/>
              </w:tabs>
              <w:rPr>
                <w:rFonts w:cs="Times New Roman"/>
                <w:sz w:val="20"/>
                <w:szCs w:val="20"/>
              </w:rPr>
            </w:pPr>
            <w:r w:rsidRPr="003A771B">
              <w:rPr>
                <w:rFonts w:cs="Times New Roman"/>
                <w:sz w:val="20"/>
                <w:szCs w:val="20"/>
              </w:rPr>
              <w:t xml:space="preserve">11. Negociação </w:t>
            </w:r>
          </w:p>
        </w:tc>
        <w:tc>
          <w:tcPr>
            <w:tcW w:w="6950" w:type="dxa"/>
            <w:vAlign w:val="center"/>
          </w:tcPr>
          <w:p w14:paraId="17BB5011" w14:textId="371DD959" w:rsidR="002E32D9" w:rsidRPr="003A771B" w:rsidRDefault="0094261D" w:rsidP="00757331">
            <w:pPr>
              <w:jc w:val="both"/>
              <w:rPr>
                <w:rFonts w:cs="Times New Roman"/>
                <w:sz w:val="20"/>
                <w:szCs w:val="20"/>
              </w:rPr>
            </w:pPr>
            <w:r w:rsidRPr="003A771B">
              <w:rPr>
                <w:rFonts w:cs="Times New Roman"/>
                <w:sz w:val="20"/>
                <w:szCs w:val="20"/>
              </w:rPr>
              <w:t>Identificação no seio das dinâmicas sociais de opiniões acerca do conteúdo produzido</w:t>
            </w:r>
            <w:r w:rsidR="00482FB2" w:rsidRPr="003A771B">
              <w:rPr>
                <w:rFonts w:cs="Times New Roman"/>
                <w:sz w:val="20"/>
                <w:szCs w:val="20"/>
              </w:rPr>
              <w:t xml:space="preserve"> – criar um espírito crítico</w:t>
            </w:r>
            <w:r w:rsidRPr="003A771B">
              <w:rPr>
                <w:rFonts w:cs="Times New Roman"/>
                <w:sz w:val="20"/>
                <w:szCs w:val="20"/>
              </w:rPr>
              <w:t>.</w:t>
            </w:r>
          </w:p>
        </w:tc>
      </w:tr>
    </w:tbl>
    <w:p w14:paraId="58CFFC99" w14:textId="77777777" w:rsidR="002E32D9" w:rsidRPr="003A771B" w:rsidRDefault="002E32D9" w:rsidP="002E32D9">
      <w:pPr>
        <w:spacing w:line="360" w:lineRule="auto"/>
        <w:ind w:firstLine="720"/>
        <w:jc w:val="both"/>
        <w:rPr>
          <w:rFonts w:cs="Times New Roman"/>
          <w:sz w:val="22"/>
          <w:szCs w:val="22"/>
        </w:rPr>
      </w:pPr>
    </w:p>
    <w:p w14:paraId="732ACDC5" w14:textId="0937BE36" w:rsidR="00723BE1" w:rsidRPr="003A771B" w:rsidRDefault="0094261D">
      <w:pPr>
        <w:spacing w:line="360" w:lineRule="auto"/>
        <w:ind w:firstLine="720"/>
        <w:jc w:val="both"/>
        <w:rPr>
          <w:rFonts w:cs="Times New Roman"/>
        </w:rPr>
      </w:pPr>
      <w:r w:rsidRPr="003A771B">
        <w:rPr>
          <w:rFonts w:cs="Times New Roman"/>
        </w:rPr>
        <w:t>Esta abordagem determina a “cultura participativa” que foi indicada anteriorment</w:t>
      </w:r>
      <w:r w:rsidR="00BA2533">
        <w:rPr>
          <w:rFonts w:cs="Times New Roman"/>
        </w:rPr>
        <w:t>e quando se considerou que os se</w:t>
      </w:r>
      <w:r w:rsidRPr="003A771B">
        <w:rPr>
          <w:rFonts w:cs="Times New Roman"/>
        </w:rPr>
        <w:t>niores têm a intenção de também serem “</w:t>
      </w:r>
      <w:proofErr w:type="spellStart"/>
      <w:r w:rsidRPr="003A771B">
        <w:rPr>
          <w:rFonts w:cs="Times New Roman"/>
          <w:i/>
        </w:rPr>
        <w:t>players</w:t>
      </w:r>
      <w:proofErr w:type="spellEnd"/>
      <w:r w:rsidRPr="003A771B">
        <w:rPr>
          <w:rFonts w:cs="Times New Roman"/>
        </w:rPr>
        <w:t>” na esfera mediática</w:t>
      </w:r>
      <w:r w:rsidR="00482FB2" w:rsidRPr="003A771B">
        <w:rPr>
          <w:rFonts w:cs="Times New Roman"/>
        </w:rPr>
        <w:t xml:space="preserve"> digital que impera</w:t>
      </w:r>
      <w:r w:rsidRPr="003A771B">
        <w:rPr>
          <w:rFonts w:cs="Times New Roman"/>
        </w:rPr>
        <w:t>.</w:t>
      </w:r>
      <w:r w:rsidR="00482FB2" w:rsidRPr="003A771B">
        <w:rPr>
          <w:rFonts w:cs="Times New Roman"/>
        </w:rPr>
        <w:t xml:space="preserve"> Para além do facto, de existir a necessidade de adaptação à ecologia digital, há ainda a necessidade de ressalvar </w:t>
      </w:r>
      <w:r w:rsidR="002A4DF6" w:rsidRPr="003A771B">
        <w:rPr>
          <w:rFonts w:cs="Times New Roman"/>
        </w:rPr>
        <w:t>a</w:t>
      </w:r>
      <w:r w:rsidR="00482FB2" w:rsidRPr="003A771B">
        <w:rPr>
          <w:rFonts w:cs="Times New Roman"/>
        </w:rPr>
        <w:t>s diferentes dinâmicas de apreensão de conhecimentos que estão presentes nos alunos. Ou seja, trata-se de uma resposta à</w:t>
      </w:r>
      <w:r w:rsidR="00723BE1" w:rsidRPr="003A771B">
        <w:rPr>
          <w:rFonts w:cs="Times New Roman"/>
        </w:rPr>
        <w:t xml:space="preserve">s diferenças de </w:t>
      </w:r>
      <w:r w:rsidR="00375373" w:rsidRPr="003A771B">
        <w:rPr>
          <w:rFonts w:cs="Times New Roman"/>
        </w:rPr>
        <w:t>perceções</w:t>
      </w:r>
      <w:r w:rsidR="00723BE1" w:rsidRPr="003A771B">
        <w:rPr>
          <w:rFonts w:cs="Times New Roman"/>
        </w:rPr>
        <w:t xml:space="preserve"> individuais presentes em cada aluno. Logo</w:t>
      </w:r>
      <w:r w:rsidR="00BA2533">
        <w:rPr>
          <w:rFonts w:cs="Times New Roman"/>
        </w:rPr>
        <w:t>,</w:t>
      </w:r>
      <w:r w:rsidR="00723BE1" w:rsidRPr="003A771B">
        <w:rPr>
          <w:rFonts w:cs="Times New Roman"/>
        </w:rPr>
        <w:t xml:space="preserve"> neste</w:t>
      </w:r>
      <w:r w:rsidR="00C85C7F" w:rsidRPr="003A771B">
        <w:rPr>
          <w:rFonts w:cs="Times New Roman"/>
        </w:rPr>
        <w:t xml:space="preserve"> caso</w:t>
      </w:r>
      <w:r w:rsidR="00723BE1" w:rsidRPr="003A771B">
        <w:rPr>
          <w:rFonts w:cs="Times New Roman"/>
        </w:rPr>
        <w:t>, considerou-se que seria imperioso definir um quadro teórico robusto.</w:t>
      </w:r>
    </w:p>
    <w:p w14:paraId="61F57CE3" w14:textId="2CB5D5ED" w:rsidR="00350225" w:rsidRPr="003A771B" w:rsidRDefault="00723BE1" w:rsidP="00723BE1">
      <w:pPr>
        <w:spacing w:line="360" w:lineRule="auto"/>
        <w:ind w:firstLine="720"/>
        <w:jc w:val="both"/>
        <w:rPr>
          <w:rFonts w:cs="Times New Roman"/>
        </w:rPr>
      </w:pPr>
      <w:r w:rsidRPr="003A771B">
        <w:rPr>
          <w:rFonts w:cs="Times New Roman"/>
        </w:rPr>
        <w:lastRenderedPageBreak/>
        <w:t>Para isso, num primeiro momento, optou-se por diversas escolas e géneros provenientes do cinema internacional</w:t>
      </w:r>
      <w:r w:rsidR="00B41968" w:rsidRPr="003A771B">
        <w:rPr>
          <w:rStyle w:val="Refdenotaderodap"/>
          <w:rFonts w:cs="Times New Roman"/>
        </w:rPr>
        <w:footnoteReference w:id="14"/>
      </w:r>
      <w:r w:rsidR="00B41968" w:rsidRPr="003A771B">
        <w:rPr>
          <w:rFonts w:cs="Times New Roman"/>
        </w:rPr>
        <w:t xml:space="preserve">. </w:t>
      </w:r>
      <w:r w:rsidR="00C85C7F" w:rsidRPr="003A771B">
        <w:rPr>
          <w:rFonts w:cs="Times New Roman"/>
        </w:rPr>
        <w:t xml:space="preserve">Deste modo, e tal como propõe Cardoso </w:t>
      </w:r>
      <w:proofErr w:type="spellStart"/>
      <w:r w:rsidR="00C85C7F" w:rsidRPr="003A771B">
        <w:rPr>
          <w:rFonts w:cs="Times New Roman"/>
          <w:i/>
        </w:rPr>
        <w:t>et</w:t>
      </w:r>
      <w:proofErr w:type="spellEnd"/>
      <w:r w:rsidR="00C85C7F" w:rsidRPr="003A771B">
        <w:rPr>
          <w:rFonts w:cs="Times New Roman"/>
          <w:i/>
        </w:rPr>
        <w:t xml:space="preserve">. </w:t>
      </w:r>
      <w:proofErr w:type="gramStart"/>
      <w:r w:rsidR="00C85C7F" w:rsidRPr="003A771B">
        <w:rPr>
          <w:rFonts w:cs="Times New Roman"/>
          <w:i/>
        </w:rPr>
        <w:t>al</w:t>
      </w:r>
      <w:proofErr w:type="gramEnd"/>
      <w:r w:rsidR="00C85C7F" w:rsidRPr="003A771B">
        <w:rPr>
          <w:rFonts w:cs="Times New Roman"/>
        </w:rPr>
        <w:t>, (2013), é-nos possível impor uma relação formativa com intenções forte</w:t>
      </w:r>
      <w:r w:rsidR="00BA2533">
        <w:rPr>
          <w:rFonts w:cs="Times New Roman"/>
        </w:rPr>
        <w:t>mente empíricas. Trata-se</w:t>
      </w:r>
      <w:r w:rsidR="00E644A8">
        <w:rPr>
          <w:rFonts w:cs="Times New Roman"/>
        </w:rPr>
        <w:t xml:space="preserve"> pois</w:t>
      </w:r>
      <w:r w:rsidR="00C85C7F" w:rsidRPr="003A771B">
        <w:rPr>
          <w:rFonts w:cs="Times New Roman"/>
        </w:rPr>
        <w:t xml:space="preserve"> de um resultado que não é apenas num fenómeno televisivo, mas essencialmente uma renovação de abordagens que relaciona </w:t>
      </w:r>
      <w:r w:rsidR="00350225" w:rsidRPr="003A771B">
        <w:rPr>
          <w:rFonts w:cs="Times New Roman"/>
        </w:rPr>
        <w:t>du</w:t>
      </w:r>
      <w:r w:rsidR="00C85C7F" w:rsidRPr="003A771B">
        <w:rPr>
          <w:rFonts w:cs="Times New Roman"/>
        </w:rPr>
        <w:t>as dimensões</w:t>
      </w:r>
      <w:r w:rsidR="00E644A8">
        <w:rPr>
          <w:rFonts w:cs="Times New Roman"/>
        </w:rPr>
        <w:t>:</w:t>
      </w:r>
      <w:r w:rsidR="00350225" w:rsidRPr="003A771B">
        <w:rPr>
          <w:rFonts w:cs="Times New Roman"/>
        </w:rPr>
        <w:t xml:space="preserve"> a</w:t>
      </w:r>
      <w:r w:rsidR="00E644A8">
        <w:rPr>
          <w:rFonts w:cs="Times New Roman"/>
        </w:rPr>
        <w:t xml:space="preserve"> da educação</w:t>
      </w:r>
      <w:r w:rsidR="00C85C7F" w:rsidRPr="003A771B">
        <w:rPr>
          <w:rFonts w:cs="Times New Roman"/>
        </w:rPr>
        <w:t xml:space="preserve"> enquanto meio, e </w:t>
      </w:r>
      <w:r w:rsidR="00350225" w:rsidRPr="003A771B">
        <w:rPr>
          <w:rFonts w:cs="Times New Roman"/>
        </w:rPr>
        <w:t xml:space="preserve">a </w:t>
      </w:r>
      <w:r w:rsidR="00E644A8">
        <w:rPr>
          <w:rFonts w:cs="Times New Roman"/>
        </w:rPr>
        <w:t xml:space="preserve">da literacia mediática </w:t>
      </w:r>
      <w:r w:rsidR="00C85C7F" w:rsidRPr="003A771B">
        <w:rPr>
          <w:rFonts w:cs="Times New Roman"/>
        </w:rPr>
        <w:t>enquanto um fim</w:t>
      </w:r>
      <w:r w:rsidR="00BA2533">
        <w:rPr>
          <w:rFonts w:cs="Times New Roman"/>
        </w:rPr>
        <w:t>,</w:t>
      </w:r>
      <w:r w:rsidR="00C85C7F" w:rsidRPr="003A771B">
        <w:rPr>
          <w:rFonts w:cs="Times New Roman"/>
        </w:rPr>
        <w:t xml:space="preserve"> que se reconfigur</w:t>
      </w:r>
      <w:r w:rsidR="00060F74">
        <w:rPr>
          <w:rFonts w:cs="Times New Roman"/>
        </w:rPr>
        <w:t>am como uma proposta mediática.</w:t>
      </w:r>
      <w:r w:rsidR="002933E3" w:rsidRPr="003A771B">
        <w:rPr>
          <w:rFonts w:cs="Times New Roman"/>
        </w:rPr>
        <w:t xml:space="preserve"> </w:t>
      </w:r>
      <w:r w:rsidR="00235FA6">
        <w:rPr>
          <w:rFonts w:cs="Times New Roman"/>
        </w:rPr>
        <w:t xml:space="preserve">Por isso, </w:t>
      </w:r>
      <w:r w:rsidR="002933E3" w:rsidRPr="003A771B">
        <w:rPr>
          <w:rFonts w:cs="Times New Roman"/>
        </w:rPr>
        <w:t>podemos ver que se</w:t>
      </w:r>
      <w:r w:rsidR="00C85C7F" w:rsidRPr="003A771B">
        <w:rPr>
          <w:rFonts w:cs="Times New Roman"/>
        </w:rPr>
        <w:t xml:space="preserve"> trata</w:t>
      </w:r>
      <w:r w:rsidR="002933E3" w:rsidRPr="003A771B">
        <w:rPr>
          <w:rFonts w:cs="Times New Roman"/>
        </w:rPr>
        <w:t xml:space="preserve"> </w:t>
      </w:r>
      <w:r w:rsidR="00C85C7F" w:rsidRPr="003A771B">
        <w:rPr>
          <w:rFonts w:cs="Times New Roman"/>
        </w:rPr>
        <w:t>de um conteúdo televisivo inovador</w:t>
      </w:r>
      <w:r w:rsidR="00350225" w:rsidRPr="003A771B">
        <w:rPr>
          <w:rFonts w:cs="Times New Roman"/>
        </w:rPr>
        <w:t xml:space="preserve"> que</w:t>
      </w:r>
      <w:r w:rsidR="002933E3" w:rsidRPr="003A771B">
        <w:rPr>
          <w:rFonts w:cs="Times New Roman"/>
        </w:rPr>
        <w:t xml:space="preserve"> é essencialmente</w:t>
      </w:r>
      <w:r w:rsidR="00350225" w:rsidRPr="003A771B">
        <w:rPr>
          <w:rFonts w:cs="Times New Roman"/>
        </w:rPr>
        <w:t xml:space="preserve"> resulta</w:t>
      </w:r>
      <w:r w:rsidR="002933E3" w:rsidRPr="003A771B">
        <w:rPr>
          <w:rFonts w:cs="Times New Roman"/>
        </w:rPr>
        <w:t>nte</w:t>
      </w:r>
      <w:r w:rsidR="00350225" w:rsidRPr="003A771B">
        <w:rPr>
          <w:rFonts w:cs="Times New Roman"/>
        </w:rPr>
        <w:t xml:space="preserve"> da</w:t>
      </w:r>
      <w:r w:rsidR="002933E3" w:rsidRPr="003A771B">
        <w:rPr>
          <w:rFonts w:cs="Times New Roman"/>
        </w:rPr>
        <w:t xml:space="preserve"> identificação da</w:t>
      </w:r>
      <w:r w:rsidR="00350225" w:rsidRPr="003A771B">
        <w:rPr>
          <w:rFonts w:cs="Times New Roman"/>
        </w:rPr>
        <w:t xml:space="preserve"> importância da centralidade do indivíduo</w:t>
      </w:r>
      <w:r w:rsidR="002933E3" w:rsidRPr="003A771B">
        <w:rPr>
          <w:rFonts w:cs="Times New Roman"/>
        </w:rPr>
        <w:t xml:space="preserve"> como produtor de conteúdos – que não representam meras impressões pessoais do seu meio envolvente, mas uma tentativa de produzir um espaço (canal) sustentado num projeto inédito e com assuntos </w:t>
      </w:r>
      <w:proofErr w:type="spellStart"/>
      <w:r w:rsidR="002933E3" w:rsidRPr="003A771B">
        <w:rPr>
          <w:rFonts w:cs="Times New Roman"/>
        </w:rPr>
        <w:t>tematizados</w:t>
      </w:r>
      <w:proofErr w:type="spellEnd"/>
      <w:r w:rsidR="002933E3" w:rsidRPr="003A771B">
        <w:rPr>
          <w:rFonts w:cs="Times New Roman"/>
        </w:rPr>
        <w:t xml:space="preserve"> (e dirigidos)</w:t>
      </w:r>
      <w:r w:rsidR="00350225" w:rsidRPr="003A771B">
        <w:rPr>
          <w:rFonts w:cs="Times New Roman"/>
        </w:rPr>
        <w:t>.</w:t>
      </w:r>
    </w:p>
    <w:p w14:paraId="1E0BE1C0" w14:textId="6062DCA8" w:rsidR="00101D53" w:rsidRDefault="00350225" w:rsidP="00A440C7">
      <w:pPr>
        <w:spacing w:line="360" w:lineRule="auto"/>
        <w:ind w:firstLine="720"/>
        <w:jc w:val="both"/>
        <w:rPr>
          <w:rFonts w:cs="Times New Roman"/>
        </w:rPr>
      </w:pPr>
      <w:r w:rsidRPr="003A771B">
        <w:rPr>
          <w:rFonts w:cs="Times New Roman"/>
        </w:rPr>
        <w:t xml:space="preserve">À luz deste enquadramento metodológico, este projeto está dividido em </w:t>
      </w:r>
      <w:r w:rsidR="00F451CD" w:rsidRPr="003A771B">
        <w:rPr>
          <w:rFonts w:cs="Times New Roman"/>
        </w:rPr>
        <w:t>quatro</w:t>
      </w:r>
      <w:r w:rsidRPr="003A771B">
        <w:rPr>
          <w:rFonts w:cs="Times New Roman"/>
        </w:rPr>
        <w:t xml:space="preserve"> fases</w:t>
      </w:r>
      <w:r w:rsidR="00757331" w:rsidRPr="003A771B">
        <w:rPr>
          <w:rStyle w:val="Refdenotaderodap"/>
          <w:rFonts w:cs="Times New Roman"/>
        </w:rPr>
        <w:footnoteReference w:id="15"/>
      </w:r>
      <w:r w:rsidR="00A3724C" w:rsidRPr="003A771B">
        <w:rPr>
          <w:rFonts w:cs="Times New Roman"/>
        </w:rPr>
        <w:t>.</w:t>
      </w:r>
      <w:r w:rsidR="003912B6" w:rsidRPr="003A771B">
        <w:rPr>
          <w:rFonts w:cs="Times New Roman"/>
        </w:rPr>
        <w:t xml:space="preserve"> </w:t>
      </w:r>
      <w:r w:rsidR="002933E3" w:rsidRPr="003A771B">
        <w:rPr>
          <w:rFonts w:cs="Times New Roman"/>
        </w:rPr>
        <w:t>No entanto, antes de versar acerca das particularidades deste enquadramento metodológico, é importante compreender que em termos de aplicação de estudos televisivos, este projeto</w:t>
      </w:r>
      <w:r w:rsidR="00A43889" w:rsidRPr="003A771B">
        <w:rPr>
          <w:rFonts w:cs="Times New Roman"/>
        </w:rPr>
        <w:t xml:space="preserve"> aplica</w:t>
      </w:r>
      <w:r w:rsidR="00101D53">
        <w:rPr>
          <w:rFonts w:cs="Times New Roman"/>
        </w:rPr>
        <w:t>,</w:t>
      </w:r>
      <w:r w:rsidR="00A43889" w:rsidRPr="003A771B">
        <w:rPr>
          <w:rFonts w:cs="Times New Roman"/>
        </w:rPr>
        <w:t xml:space="preserve"> nas suas</w:t>
      </w:r>
      <w:r w:rsidR="00E644A8">
        <w:rPr>
          <w:rFonts w:cs="Times New Roman"/>
        </w:rPr>
        <w:t xml:space="preserve"> dinâmicas de produção de TV, a já tradicional </w:t>
      </w:r>
      <w:r w:rsidR="00A43889" w:rsidRPr="003A771B">
        <w:rPr>
          <w:rFonts w:cs="Times New Roman"/>
        </w:rPr>
        <w:t>disposição de fases de produção presentes na TV tradicional</w:t>
      </w:r>
      <w:r w:rsidR="00E644A8">
        <w:rPr>
          <w:rFonts w:cs="Times New Roman"/>
        </w:rPr>
        <w:t>,</w:t>
      </w:r>
      <w:r w:rsidR="00A43889" w:rsidRPr="003A771B">
        <w:rPr>
          <w:rFonts w:cs="Times New Roman"/>
        </w:rPr>
        <w:t xml:space="preserve"> </w:t>
      </w:r>
      <w:r w:rsidR="00E644A8">
        <w:rPr>
          <w:rFonts w:cs="Times New Roman"/>
        </w:rPr>
        <w:t>bem como, em projetos semelhantes</w:t>
      </w:r>
      <w:r w:rsidR="00A43889" w:rsidRPr="003A771B">
        <w:rPr>
          <w:rFonts w:cs="Times New Roman"/>
        </w:rPr>
        <w:t xml:space="preserve"> ao canal – </w:t>
      </w:r>
      <w:proofErr w:type="spellStart"/>
      <w:r w:rsidR="00A43889" w:rsidRPr="003A771B">
        <w:rPr>
          <w:rFonts w:cs="Times New Roman"/>
        </w:rPr>
        <w:t>iHSénior</w:t>
      </w:r>
      <w:proofErr w:type="spellEnd"/>
      <w:r w:rsidR="00A43889" w:rsidRPr="003A771B">
        <w:rPr>
          <w:rFonts w:cs="Times New Roman"/>
        </w:rPr>
        <w:t>, que estão presentes na “</w:t>
      </w:r>
      <w:r w:rsidR="00A43889" w:rsidRPr="003A771B">
        <w:rPr>
          <w:rFonts w:cs="Times New Roman"/>
          <w:i/>
        </w:rPr>
        <w:t>Internet</w:t>
      </w:r>
      <w:r w:rsidR="00ED0315" w:rsidRPr="003A771B">
        <w:rPr>
          <w:rFonts w:cs="Times New Roman"/>
        </w:rPr>
        <w:t xml:space="preserve">”. </w:t>
      </w:r>
      <w:r w:rsidR="00A43889" w:rsidRPr="003A771B">
        <w:rPr>
          <w:rFonts w:cs="Times New Roman"/>
        </w:rPr>
        <w:t xml:space="preserve">Estamos a falar da </w:t>
      </w:r>
      <w:r w:rsidR="009163F9" w:rsidRPr="003A771B">
        <w:rPr>
          <w:rFonts w:cs="Times New Roman"/>
        </w:rPr>
        <w:t>“</w:t>
      </w:r>
      <w:r w:rsidR="00311771" w:rsidRPr="003A771B">
        <w:rPr>
          <w:rFonts w:cs="Times New Roman"/>
        </w:rPr>
        <w:t>pré-produção</w:t>
      </w:r>
      <w:r w:rsidR="009163F9" w:rsidRPr="003A771B">
        <w:rPr>
          <w:rFonts w:cs="Times New Roman"/>
        </w:rPr>
        <w:t>”</w:t>
      </w:r>
      <w:r w:rsidR="00A43889" w:rsidRPr="003A771B">
        <w:rPr>
          <w:rFonts w:cs="Times New Roman"/>
        </w:rPr>
        <w:t xml:space="preserve">, </w:t>
      </w:r>
      <w:r w:rsidR="009163F9" w:rsidRPr="003A771B">
        <w:rPr>
          <w:rFonts w:cs="Times New Roman"/>
        </w:rPr>
        <w:t>“</w:t>
      </w:r>
      <w:r w:rsidR="00311771" w:rsidRPr="003A771B">
        <w:rPr>
          <w:rFonts w:cs="Times New Roman"/>
        </w:rPr>
        <w:t>produção</w:t>
      </w:r>
      <w:r w:rsidR="009163F9" w:rsidRPr="003A771B">
        <w:rPr>
          <w:rFonts w:cs="Times New Roman"/>
        </w:rPr>
        <w:t>”</w:t>
      </w:r>
      <w:r w:rsidR="00A43889" w:rsidRPr="003A771B">
        <w:rPr>
          <w:rFonts w:cs="Times New Roman"/>
        </w:rPr>
        <w:t xml:space="preserve"> e “pós-produção”</w:t>
      </w:r>
      <w:r w:rsidR="00311771" w:rsidRPr="003A771B">
        <w:rPr>
          <w:rFonts w:cs="Times New Roman"/>
        </w:rPr>
        <w:t xml:space="preserve"> televisiva</w:t>
      </w:r>
      <w:r w:rsidR="00D86C2E" w:rsidRPr="003A771B">
        <w:rPr>
          <w:rStyle w:val="Refdenotaderodap"/>
          <w:rFonts w:cs="Times New Roman"/>
        </w:rPr>
        <w:footnoteReference w:id="16"/>
      </w:r>
      <w:r w:rsidR="009163F9" w:rsidRPr="003A771B">
        <w:rPr>
          <w:rFonts w:cs="Times New Roman"/>
        </w:rPr>
        <w:t>.</w:t>
      </w:r>
      <w:r w:rsidR="00A43889" w:rsidRPr="003A771B">
        <w:rPr>
          <w:rFonts w:cs="Times New Roman"/>
        </w:rPr>
        <w:t xml:space="preserve"> </w:t>
      </w:r>
      <w:r w:rsidR="00235FA6">
        <w:rPr>
          <w:rFonts w:cs="Times New Roman"/>
        </w:rPr>
        <w:t>C</w:t>
      </w:r>
      <w:r w:rsidR="002C0E3B" w:rsidRPr="003A771B">
        <w:rPr>
          <w:rFonts w:cs="Times New Roman"/>
        </w:rPr>
        <w:t xml:space="preserve">ada uma destas fases, </w:t>
      </w:r>
      <w:r w:rsidR="00101D53">
        <w:rPr>
          <w:rFonts w:cs="Times New Roman"/>
        </w:rPr>
        <w:t>te</w:t>
      </w:r>
      <w:r w:rsidR="00072EB5" w:rsidRPr="003A771B">
        <w:rPr>
          <w:rFonts w:cs="Times New Roman"/>
        </w:rPr>
        <w:t>m a duração de</w:t>
      </w:r>
      <w:r w:rsidR="00E644A8">
        <w:rPr>
          <w:rFonts w:cs="Times New Roman"/>
        </w:rPr>
        <w:t xml:space="preserve"> dois a</w:t>
      </w:r>
      <w:r w:rsidR="00072EB5" w:rsidRPr="003A771B">
        <w:rPr>
          <w:rFonts w:cs="Times New Roman"/>
        </w:rPr>
        <w:t xml:space="preserve"> quatro semestres</w:t>
      </w:r>
      <w:r w:rsidR="009163F9" w:rsidRPr="003A771B">
        <w:rPr>
          <w:rFonts w:cs="Times New Roman"/>
        </w:rPr>
        <w:t>,</w:t>
      </w:r>
      <w:r w:rsidR="00C457DB" w:rsidRPr="003A771B">
        <w:rPr>
          <w:rFonts w:cs="Times New Roman"/>
        </w:rPr>
        <w:t xml:space="preserve"> sendo que</w:t>
      </w:r>
      <w:r w:rsidR="009163F9" w:rsidRPr="003A771B">
        <w:rPr>
          <w:rFonts w:cs="Times New Roman"/>
        </w:rPr>
        <w:t xml:space="preserve"> as tarefas</w:t>
      </w:r>
      <w:r w:rsidR="00072EB5" w:rsidRPr="003A771B">
        <w:rPr>
          <w:rFonts w:cs="Times New Roman"/>
        </w:rPr>
        <w:t xml:space="preserve"> que lhes são</w:t>
      </w:r>
      <w:r w:rsidR="009163F9" w:rsidRPr="003A771B">
        <w:rPr>
          <w:rFonts w:cs="Times New Roman"/>
        </w:rPr>
        <w:t xml:space="preserve"> inerentes</w:t>
      </w:r>
      <w:r w:rsidR="00E644A8">
        <w:rPr>
          <w:rFonts w:cs="Times New Roman"/>
        </w:rPr>
        <w:t xml:space="preserve">: </w:t>
      </w:r>
      <w:r w:rsidR="00072EB5" w:rsidRPr="003A771B">
        <w:rPr>
          <w:rFonts w:cs="Times New Roman"/>
        </w:rPr>
        <w:t>como a</w:t>
      </w:r>
      <w:r w:rsidR="009163F9" w:rsidRPr="003A771B">
        <w:rPr>
          <w:rFonts w:cs="Times New Roman"/>
        </w:rPr>
        <w:t xml:space="preserve"> preparação das entrevistas, </w:t>
      </w:r>
      <w:r w:rsidR="00072EB5" w:rsidRPr="003A771B">
        <w:rPr>
          <w:rFonts w:cs="Times New Roman"/>
        </w:rPr>
        <w:t xml:space="preserve">os </w:t>
      </w:r>
      <w:r w:rsidR="009163F9" w:rsidRPr="003A771B">
        <w:rPr>
          <w:rFonts w:cs="Times New Roman"/>
        </w:rPr>
        <w:t>vários momentos da produção, recolha de imagem</w:t>
      </w:r>
      <w:r w:rsidR="00101D53">
        <w:rPr>
          <w:rFonts w:cs="Times New Roman"/>
        </w:rPr>
        <w:t>,</w:t>
      </w:r>
      <w:r w:rsidR="00072EB5" w:rsidRPr="003A771B">
        <w:rPr>
          <w:rFonts w:cs="Times New Roman"/>
        </w:rPr>
        <w:t xml:space="preserve"> </w:t>
      </w:r>
      <w:r w:rsidR="009163F9" w:rsidRPr="003A771B">
        <w:rPr>
          <w:rFonts w:cs="Times New Roman"/>
        </w:rPr>
        <w:t xml:space="preserve">realização, iluminação e </w:t>
      </w:r>
      <w:r w:rsidR="00E644A8" w:rsidRPr="003A771B">
        <w:rPr>
          <w:rFonts w:cs="Times New Roman"/>
        </w:rPr>
        <w:t xml:space="preserve">cenografia, </w:t>
      </w:r>
      <w:r w:rsidR="00101D53">
        <w:rPr>
          <w:rFonts w:cs="Times New Roman"/>
        </w:rPr>
        <w:t xml:space="preserve">são </w:t>
      </w:r>
      <w:r w:rsidR="00E644A8" w:rsidRPr="003A771B">
        <w:rPr>
          <w:rFonts w:cs="Times New Roman"/>
        </w:rPr>
        <w:t>da</w:t>
      </w:r>
      <w:r w:rsidR="00745FD3" w:rsidRPr="003A771B">
        <w:rPr>
          <w:rFonts w:cs="Times New Roman"/>
        </w:rPr>
        <w:t xml:space="preserve"> exclusiva</w:t>
      </w:r>
      <w:r w:rsidR="009163F9" w:rsidRPr="003A771B">
        <w:rPr>
          <w:rFonts w:cs="Times New Roman"/>
        </w:rPr>
        <w:t xml:space="preserve"> responsabilidade dos </w:t>
      </w:r>
      <w:r w:rsidR="00E644A8">
        <w:rPr>
          <w:rFonts w:cs="Times New Roman"/>
        </w:rPr>
        <w:t xml:space="preserve">estudantes </w:t>
      </w:r>
      <w:r w:rsidR="00101D53">
        <w:rPr>
          <w:rFonts w:cs="Times New Roman"/>
        </w:rPr>
        <w:t>se</w:t>
      </w:r>
      <w:r w:rsidR="009034AB">
        <w:rPr>
          <w:rFonts w:cs="Times New Roman"/>
        </w:rPr>
        <w:t>niores. A</w:t>
      </w:r>
      <w:r w:rsidR="00311771" w:rsidRPr="003A771B">
        <w:rPr>
          <w:rFonts w:cs="Times New Roman"/>
        </w:rPr>
        <w:t xml:space="preserve"> pós-produção </w:t>
      </w:r>
      <w:r w:rsidR="009034AB">
        <w:rPr>
          <w:rFonts w:cs="Times New Roman"/>
        </w:rPr>
        <w:t xml:space="preserve">tem estado nesta fase experimental do projeto </w:t>
      </w:r>
      <w:r w:rsidR="00311771" w:rsidRPr="003A771B">
        <w:rPr>
          <w:rFonts w:cs="Times New Roman"/>
        </w:rPr>
        <w:t>sob a responsabilidade</w:t>
      </w:r>
      <w:r w:rsidR="009163F9" w:rsidRPr="003A771B">
        <w:rPr>
          <w:rFonts w:cs="Times New Roman"/>
        </w:rPr>
        <w:t xml:space="preserve"> do docente. </w:t>
      </w:r>
      <w:r w:rsidR="00E740CD" w:rsidRPr="003A771B">
        <w:rPr>
          <w:rFonts w:cs="Times New Roman"/>
        </w:rPr>
        <w:t>E</w:t>
      </w:r>
      <w:r w:rsidR="009163F9" w:rsidRPr="003A771B">
        <w:rPr>
          <w:rFonts w:cs="Times New Roman"/>
        </w:rPr>
        <w:t>nt</w:t>
      </w:r>
      <w:r w:rsidR="00E740CD" w:rsidRPr="003A771B">
        <w:rPr>
          <w:rFonts w:cs="Times New Roman"/>
        </w:rPr>
        <w:t>ret</w:t>
      </w:r>
      <w:r w:rsidR="00101D53">
        <w:rPr>
          <w:rFonts w:cs="Times New Roman"/>
        </w:rPr>
        <w:t>anto, iniciá</w:t>
      </w:r>
      <w:r w:rsidR="009163F9" w:rsidRPr="003A771B">
        <w:rPr>
          <w:rFonts w:cs="Times New Roman"/>
        </w:rPr>
        <w:t xml:space="preserve">mos no final do ano de 2017, o processo </w:t>
      </w:r>
      <w:r w:rsidR="009163F9" w:rsidRPr="003A771B">
        <w:rPr>
          <w:rFonts w:cs="Times New Roman"/>
        </w:rPr>
        <w:lastRenderedPageBreak/>
        <w:t>de apreensão de conhecimentos de edição. Prevemos que tenha uma duração temporal s</w:t>
      </w:r>
      <w:r w:rsidR="00101D53">
        <w:rPr>
          <w:rFonts w:cs="Times New Roman"/>
        </w:rPr>
        <w:t>emelhante às fases anteriores, p</w:t>
      </w:r>
      <w:r w:rsidR="00072EB5" w:rsidRPr="003A771B">
        <w:rPr>
          <w:rFonts w:cs="Times New Roman"/>
        </w:rPr>
        <w:t xml:space="preserve">orém este assunto será abordado </w:t>
      </w:r>
      <w:r w:rsidR="00101FFE" w:rsidRPr="003A771B">
        <w:rPr>
          <w:rFonts w:cs="Times New Roman"/>
        </w:rPr>
        <w:t xml:space="preserve">de </w:t>
      </w:r>
      <w:r w:rsidR="00072EB5" w:rsidRPr="003A771B">
        <w:rPr>
          <w:rFonts w:cs="Times New Roman"/>
        </w:rPr>
        <w:t>u</w:t>
      </w:r>
      <w:r w:rsidR="0050443F" w:rsidRPr="003A771B">
        <w:rPr>
          <w:rFonts w:cs="Times New Roman"/>
        </w:rPr>
        <w:t>ma</w:t>
      </w:r>
      <w:r w:rsidR="00101FFE" w:rsidRPr="003A771B">
        <w:rPr>
          <w:rFonts w:cs="Times New Roman"/>
        </w:rPr>
        <w:t xml:space="preserve"> forma</w:t>
      </w:r>
      <w:r w:rsidR="0050443F" w:rsidRPr="003A771B">
        <w:rPr>
          <w:rFonts w:cs="Times New Roman"/>
        </w:rPr>
        <w:t xml:space="preserve"> mais </w:t>
      </w:r>
      <w:r w:rsidR="001F4E24">
        <w:rPr>
          <w:rFonts w:cs="Times New Roman"/>
        </w:rPr>
        <w:t>pormenorizada</w:t>
      </w:r>
      <w:r w:rsidR="00150DD1" w:rsidRPr="003A771B">
        <w:rPr>
          <w:rFonts w:cs="Times New Roman"/>
        </w:rPr>
        <w:t xml:space="preserve"> quando</w:t>
      </w:r>
      <w:r w:rsidR="00101FFE" w:rsidRPr="003A771B">
        <w:rPr>
          <w:rFonts w:cs="Times New Roman"/>
        </w:rPr>
        <w:t xml:space="preserve"> </w:t>
      </w:r>
      <w:r w:rsidR="001F4E24">
        <w:rPr>
          <w:rFonts w:cs="Times New Roman"/>
        </w:rPr>
        <w:t>abordarmos</w:t>
      </w:r>
      <w:r w:rsidR="00101FFE" w:rsidRPr="003A771B">
        <w:rPr>
          <w:rFonts w:cs="Times New Roman"/>
        </w:rPr>
        <w:t xml:space="preserve"> a </w:t>
      </w:r>
      <w:r w:rsidR="00420067" w:rsidRPr="004B7496">
        <w:rPr>
          <w:rFonts w:cs="Times New Roman"/>
          <w:i/>
        </w:rPr>
        <w:t>f</w:t>
      </w:r>
      <w:r w:rsidR="001F4E24" w:rsidRPr="004B7496">
        <w:rPr>
          <w:rFonts w:cs="Times New Roman"/>
          <w:i/>
        </w:rPr>
        <w:t xml:space="preserve">ase 4 - </w:t>
      </w:r>
      <w:r w:rsidR="00A440C7" w:rsidRPr="004B7496">
        <w:rPr>
          <w:rFonts w:cs="Times New Roman"/>
          <w:i/>
        </w:rPr>
        <w:t>edição e pós-produção</w:t>
      </w:r>
      <w:r w:rsidR="00A440C7" w:rsidRPr="003A771B">
        <w:rPr>
          <w:rFonts w:cs="Times New Roman"/>
        </w:rPr>
        <w:t xml:space="preserve">. </w:t>
      </w:r>
    </w:p>
    <w:p w14:paraId="171F2EEC" w14:textId="77777777" w:rsidR="00101D53" w:rsidRDefault="00101D53" w:rsidP="00101D53">
      <w:pPr>
        <w:spacing w:line="360" w:lineRule="auto"/>
        <w:ind w:firstLine="720"/>
        <w:rPr>
          <w:rFonts w:cs="Times New Roman"/>
          <w:i/>
        </w:rPr>
      </w:pPr>
    </w:p>
    <w:p w14:paraId="4BB7F5A4" w14:textId="12EA10C7" w:rsidR="00A440C7" w:rsidRPr="00101D53" w:rsidRDefault="00101D53" w:rsidP="00101D53">
      <w:pPr>
        <w:spacing w:line="360" w:lineRule="auto"/>
        <w:ind w:firstLine="720"/>
        <w:rPr>
          <w:rFonts w:cs="Times New Roman"/>
          <w:i/>
        </w:rPr>
      </w:pPr>
      <w:r w:rsidRPr="003A771B">
        <w:rPr>
          <w:rFonts w:cs="Times New Roman"/>
          <w:i/>
        </w:rPr>
        <w:t>Fase 1 – Momento Teórico</w:t>
      </w:r>
      <w:r>
        <w:rPr>
          <w:rFonts w:cs="Times New Roman"/>
          <w:i/>
        </w:rPr>
        <w:t>:</w:t>
      </w:r>
    </w:p>
    <w:tbl>
      <w:tblPr>
        <w:tblStyle w:val="Tabelacomgrelha"/>
        <w:tblpPr w:leftFromText="141" w:rightFromText="141" w:vertAnchor="text" w:horzAnchor="margin" w:tblpY="29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227"/>
      </w:tblGrid>
      <w:tr w:rsidR="001F4E24" w:rsidRPr="003A771B" w14:paraId="0566E12D" w14:textId="77777777" w:rsidTr="001F4E24">
        <w:tc>
          <w:tcPr>
            <w:tcW w:w="2268" w:type="dxa"/>
            <w:tcBorders>
              <w:top w:val="single" w:sz="4" w:space="0" w:color="auto"/>
              <w:bottom w:val="single" w:sz="4" w:space="0" w:color="auto"/>
              <w:right w:val="single" w:sz="4" w:space="0" w:color="auto"/>
            </w:tcBorders>
          </w:tcPr>
          <w:p w14:paraId="57FA4847" w14:textId="77777777" w:rsidR="001F4E24" w:rsidRPr="003A771B" w:rsidRDefault="001F4E24" w:rsidP="001F4E24">
            <w:pPr>
              <w:rPr>
                <w:rFonts w:cs="Times New Roman"/>
                <w:sz w:val="20"/>
                <w:szCs w:val="20"/>
              </w:rPr>
            </w:pPr>
            <w:r w:rsidRPr="003A771B">
              <w:rPr>
                <w:rFonts w:cs="Times New Roman"/>
                <w:sz w:val="20"/>
                <w:szCs w:val="20"/>
              </w:rPr>
              <w:t>Objetivo da aprendizagem</w:t>
            </w:r>
            <w:r>
              <w:rPr>
                <w:rFonts w:cs="Times New Roman"/>
                <w:sz w:val="20"/>
                <w:szCs w:val="20"/>
              </w:rPr>
              <w:t xml:space="preserve"> da fase 1</w:t>
            </w:r>
            <w:r w:rsidRPr="003A771B">
              <w:rPr>
                <w:rFonts w:cs="Times New Roman"/>
                <w:sz w:val="20"/>
                <w:szCs w:val="20"/>
              </w:rPr>
              <w:t>:</w:t>
            </w:r>
          </w:p>
        </w:tc>
        <w:tc>
          <w:tcPr>
            <w:tcW w:w="6227" w:type="dxa"/>
            <w:tcBorders>
              <w:left w:val="single" w:sz="4" w:space="0" w:color="auto"/>
              <w:bottom w:val="single" w:sz="4" w:space="0" w:color="auto"/>
            </w:tcBorders>
          </w:tcPr>
          <w:p w14:paraId="37B3BD03" w14:textId="77777777" w:rsidR="001F4E24" w:rsidRPr="003A771B" w:rsidRDefault="001F4E24" w:rsidP="001F4E24">
            <w:pPr>
              <w:jc w:val="both"/>
              <w:rPr>
                <w:rFonts w:cs="Times New Roman"/>
                <w:sz w:val="20"/>
                <w:szCs w:val="20"/>
              </w:rPr>
            </w:pPr>
            <w:r w:rsidRPr="003A771B">
              <w:rPr>
                <w:rFonts w:cs="Times New Roman"/>
                <w:sz w:val="20"/>
                <w:szCs w:val="20"/>
              </w:rPr>
              <w:t xml:space="preserve"> Enquadramento Multidisciplinar - Ciências da Comunicação, Sociologia dos Média, Estudos Televisivos, Filosofia e Multimédia.</w:t>
            </w:r>
          </w:p>
        </w:tc>
      </w:tr>
      <w:tr w:rsidR="001F4E24" w:rsidRPr="003A771B" w14:paraId="2AE93115" w14:textId="77777777" w:rsidTr="001F4E24">
        <w:tc>
          <w:tcPr>
            <w:tcW w:w="2268" w:type="dxa"/>
            <w:tcBorders>
              <w:top w:val="single" w:sz="4" w:space="0" w:color="auto"/>
              <w:bottom w:val="single" w:sz="4" w:space="0" w:color="auto"/>
              <w:right w:val="single" w:sz="4" w:space="0" w:color="auto"/>
            </w:tcBorders>
          </w:tcPr>
          <w:p w14:paraId="56D940F4" w14:textId="77777777" w:rsidR="001F4E24" w:rsidRPr="003A771B" w:rsidRDefault="001F4E24" w:rsidP="001F4E24">
            <w:pPr>
              <w:rPr>
                <w:rFonts w:cs="Times New Roman"/>
                <w:sz w:val="20"/>
                <w:szCs w:val="20"/>
              </w:rPr>
            </w:pPr>
            <w:r w:rsidRPr="003A771B">
              <w:rPr>
                <w:rFonts w:cs="Times New Roman"/>
                <w:sz w:val="20"/>
                <w:szCs w:val="20"/>
              </w:rPr>
              <w:t>Duração</w:t>
            </w:r>
            <w:r>
              <w:rPr>
                <w:rFonts w:cs="Times New Roman"/>
                <w:sz w:val="20"/>
                <w:szCs w:val="20"/>
              </w:rPr>
              <w:t xml:space="preserve"> da fase</w:t>
            </w:r>
          </w:p>
        </w:tc>
        <w:tc>
          <w:tcPr>
            <w:tcW w:w="6227" w:type="dxa"/>
            <w:tcBorders>
              <w:top w:val="single" w:sz="4" w:space="0" w:color="auto"/>
              <w:left w:val="single" w:sz="4" w:space="0" w:color="auto"/>
              <w:bottom w:val="single" w:sz="4" w:space="0" w:color="auto"/>
            </w:tcBorders>
          </w:tcPr>
          <w:p w14:paraId="679DC706" w14:textId="77777777" w:rsidR="001F4E24" w:rsidRPr="003A771B" w:rsidRDefault="001F4E24" w:rsidP="001F4E24">
            <w:pPr>
              <w:jc w:val="both"/>
              <w:rPr>
                <w:rFonts w:cs="Times New Roman"/>
                <w:sz w:val="20"/>
                <w:szCs w:val="20"/>
              </w:rPr>
            </w:pPr>
            <w:r w:rsidRPr="003A771B">
              <w:rPr>
                <w:rFonts w:cs="Times New Roman"/>
                <w:sz w:val="20"/>
                <w:szCs w:val="20"/>
              </w:rPr>
              <w:t>Três semestres</w:t>
            </w:r>
          </w:p>
        </w:tc>
      </w:tr>
    </w:tbl>
    <w:p w14:paraId="38925625" w14:textId="77777777" w:rsidR="00101D53" w:rsidRDefault="00101D53" w:rsidP="00420067">
      <w:pPr>
        <w:spacing w:line="360" w:lineRule="auto"/>
        <w:ind w:firstLine="720"/>
        <w:jc w:val="both"/>
        <w:rPr>
          <w:rFonts w:cs="Times New Roman"/>
        </w:rPr>
      </w:pPr>
    </w:p>
    <w:p w14:paraId="745A57AE" w14:textId="5043F877" w:rsidR="00420067" w:rsidRPr="003A771B" w:rsidRDefault="00420067" w:rsidP="00420067">
      <w:pPr>
        <w:spacing w:line="360" w:lineRule="auto"/>
        <w:ind w:firstLine="720"/>
        <w:jc w:val="both"/>
        <w:rPr>
          <w:rFonts w:cs="Times New Roman"/>
        </w:rPr>
      </w:pPr>
      <w:r w:rsidRPr="003A771B">
        <w:rPr>
          <w:rFonts w:cs="Times New Roman"/>
        </w:rPr>
        <w:t xml:space="preserve">Quando se aborda um meio de massas, como a TV, </w:t>
      </w:r>
      <w:r w:rsidR="00235FA6">
        <w:rPr>
          <w:rFonts w:cs="Times New Roman"/>
        </w:rPr>
        <w:t xml:space="preserve">existem </w:t>
      </w:r>
      <w:r w:rsidRPr="003A771B">
        <w:rPr>
          <w:rFonts w:cs="Times New Roman"/>
        </w:rPr>
        <w:t>implicações não só culturai</w:t>
      </w:r>
      <w:r w:rsidR="00235FA6">
        <w:rPr>
          <w:rFonts w:cs="Times New Roman"/>
        </w:rPr>
        <w:t>s, mas fundamentalmente sociais. Por isso,</w:t>
      </w:r>
      <w:r w:rsidRPr="003A771B">
        <w:rPr>
          <w:rFonts w:cs="Times New Roman"/>
        </w:rPr>
        <w:t xml:space="preserve"> é importante explorar diversas trajetórias não só práti</w:t>
      </w:r>
      <w:r w:rsidR="009034AB">
        <w:rPr>
          <w:rFonts w:cs="Times New Roman"/>
        </w:rPr>
        <w:t xml:space="preserve">cas, mas especialmente teóricas, </w:t>
      </w:r>
      <w:r w:rsidRPr="003A771B">
        <w:rPr>
          <w:rFonts w:cs="Times New Roman"/>
        </w:rPr>
        <w:t xml:space="preserve">num trabalho </w:t>
      </w:r>
      <w:r w:rsidR="0067311F" w:rsidRPr="003A771B">
        <w:rPr>
          <w:rFonts w:cs="Times New Roman"/>
        </w:rPr>
        <w:t>prospetivo</w:t>
      </w:r>
      <w:r w:rsidRPr="003A771B">
        <w:rPr>
          <w:rFonts w:cs="Times New Roman"/>
        </w:rPr>
        <w:t xml:space="preserve"> que visa identificar as diversas tendências e hábitos de consumo presentes em cada indivíduo.</w:t>
      </w:r>
    </w:p>
    <w:p w14:paraId="5651B407" w14:textId="62DD0E7A" w:rsidR="00CA51D6" w:rsidRPr="003A771B" w:rsidRDefault="00420067" w:rsidP="00420067">
      <w:pPr>
        <w:spacing w:line="360" w:lineRule="auto"/>
        <w:ind w:firstLine="720"/>
        <w:jc w:val="both"/>
        <w:rPr>
          <w:rFonts w:cs="Times New Roman"/>
        </w:rPr>
      </w:pPr>
      <w:r w:rsidRPr="003A771B">
        <w:rPr>
          <w:rFonts w:cs="Times New Roman"/>
        </w:rPr>
        <w:t xml:space="preserve">Neste caso, ao </w:t>
      </w:r>
      <w:r w:rsidR="00621B58" w:rsidRPr="003A771B">
        <w:rPr>
          <w:rFonts w:cs="Times New Roman"/>
        </w:rPr>
        <w:t>fundamentarmos</w:t>
      </w:r>
      <w:r w:rsidRPr="003A771B">
        <w:rPr>
          <w:rFonts w:cs="Times New Roman"/>
        </w:rPr>
        <w:t xml:space="preserve"> a nossa abordagem </w:t>
      </w:r>
      <w:r w:rsidR="00621B58" w:rsidRPr="003A771B">
        <w:rPr>
          <w:rFonts w:cs="Times New Roman"/>
        </w:rPr>
        <w:t>à luz</w:t>
      </w:r>
      <w:r w:rsidRPr="003A771B">
        <w:rPr>
          <w:rFonts w:cs="Times New Roman"/>
        </w:rPr>
        <w:t xml:space="preserve"> </w:t>
      </w:r>
      <w:r w:rsidR="00621B58" w:rsidRPr="003A771B">
        <w:rPr>
          <w:rFonts w:cs="Times New Roman"/>
        </w:rPr>
        <w:t>d</w:t>
      </w:r>
      <w:r w:rsidRPr="003A771B">
        <w:rPr>
          <w:rFonts w:cs="Times New Roman"/>
        </w:rPr>
        <w:t>os estudos televisivos e nas ciências da comunicação, concluímos</w:t>
      </w:r>
      <w:r w:rsidR="00B506E9">
        <w:rPr>
          <w:rFonts w:cs="Times New Roman"/>
        </w:rPr>
        <w:t xml:space="preserve"> </w:t>
      </w:r>
      <w:r w:rsidR="00621B58" w:rsidRPr="003A771B">
        <w:rPr>
          <w:rFonts w:cs="Times New Roman"/>
        </w:rPr>
        <w:t xml:space="preserve">por um lado, </w:t>
      </w:r>
      <w:r w:rsidR="00B506E9" w:rsidRPr="003A771B">
        <w:rPr>
          <w:rFonts w:cs="Times New Roman"/>
        </w:rPr>
        <w:t xml:space="preserve">que </w:t>
      </w:r>
      <w:r w:rsidR="00621B58" w:rsidRPr="003A771B">
        <w:rPr>
          <w:rFonts w:cs="Times New Roman"/>
        </w:rPr>
        <w:t xml:space="preserve">apesar </w:t>
      </w:r>
      <w:proofErr w:type="gramStart"/>
      <w:r w:rsidR="00621B58" w:rsidRPr="003A771B">
        <w:rPr>
          <w:rFonts w:cs="Times New Roman"/>
        </w:rPr>
        <w:t>da</w:t>
      </w:r>
      <w:proofErr w:type="gramEnd"/>
      <w:r w:rsidR="009034AB">
        <w:rPr>
          <w:rFonts w:cs="Times New Roman"/>
        </w:rPr>
        <w:t xml:space="preserve"> TV estar em mutação, este meio</w:t>
      </w:r>
      <w:r w:rsidR="00621B58" w:rsidRPr="003A771B">
        <w:rPr>
          <w:rFonts w:cs="Times New Roman"/>
        </w:rPr>
        <w:t xml:space="preserve"> nas suas diversas configurações, desem</w:t>
      </w:r>
      <w:r w:rsidR="009034AB">
        <w:rPr>
          <w:rFonts w:cs="Times New Roman"/>
        </w:rPr>
        <w:t xml:space="preserve">penha ainda uma centralidade </w:t>
      </w:r>
      <w:r w:rsidR="00621B58" w:rsidRPr="003A771B">
        <w:rPr>
          <w:rFonts w:cs="Times New Roman"/>
        </w:rPr>
        <w:t>histórica. Neste sentido,</w:t>
      </w:r>
      <w:r w:rsidR="00C457DB" w:rsidRPr="003A771B">
        <w:rPr>
          <w:rFonts w:cs="Times New Roman"/>
        </w:rPr>
        <w:t xml:space="preserve"> sentimos a necessidade </w:t>
      </w:r>
      <w:r w:rsidR="00B506E9">
        <w:rPr>
          <w:rFonts w:cs="Times New Roman"/>
        </w:rPr>
        <w:t>de abordar duas linhas teóricas: p</w:t>
      </w:r>
      <w:r w:rsidR="00C457DB" w:rsidRPr="003A771B">
        <w:rPr>
          <w:rFonts w:cs="Times New Roman"/>
        </w:rPr>
        <w:t xml:space="preserve">or um lado, compreender o meio televisivo e a importância que ainda representa </w:t>
      </w:r>
      <w:r w:rsidR="009034AB">
        <w:rPr>
          <w:rFonts w:cs="Times New Roman"/>
        </w:rPr>
        <w:t>em termos sociais, culturais e históricos;</w:t>
      </w:r>
      <w:r w:rsidR="00B506E9">
        <w:rPr>
          <w:rFonts w:cs="Times New Roman"/>
        </w:rPr>
        <w:t xml:space="preserve"> p</w:t>
      </w:r>
      <w:r w:rsidR="009034AB">
        <w:rPr>
          <w:rFonts w:cs="Times New Roman"/>
        </w:rPr>
        <w:t>or outro, analisar</w:t>
      </w:r>
      <w:r w:rsidR="00C457DB" w:rsidRPr="003A771B">
        <w:rPr>
          <w:rFonts w:cs="Times New Roman"/>
        </w:rPr>
        <w:t xml:space="preserve"> à luz das ciências da comunicação, a </w:t>
      </w:r>
      <w:r w:rsidR="0067311F" w:rsidRPr="003A771B">
        <w:rPr>
          <w:rFonts w:cs="Times New Roman"/>
        </w:rPr>
        <w:t>perspetiva</w:t>
      </w:r>
      <w:r w:rsidR="00C457DB" w:rsidRPr="003A771B">
        <w:rPr>
          <w:rFonts w:cs="Times New Roman"/>
        </w:rPr>
        <w:t xml:space="preserve"> utilitária qu</w:t>
      </w:r>
      <w:r w:rsidR="00235FA6">
        <w:rPr>
          <w:rFonts w:cs="Times New Roman"/>
        </w:rPr>
        <w:t>e cada elemento da turma dava a este</w:t>
      </w:r>
      <w:r w:rsidR="00C457DB" w:rsidRPr="003A771B">
        <w:rPr>
          <w:rFonts w:cs="Times New Roman"/>
        </w:rPr>
        <w:t xml:space="preserve"> meio. Para isso, na componente de organização,</w:t>
      </w:r>
      <w:r w:rsidR="00CA51D6" w:rsidRPr="003A771B">
        <w:rPr>
          <w:rFonts w:cs="Times New Roman"/>
        </w:rPr>
        <w:t xml:space="preserve"> </w:t>
      </w:r>
      <w:r w:rsidR="00C457DB" w:rsidRPr="003A771B">
        <w:rPr>
          <w:rFonts w:cs="Times New Roman"/>
        </w:rPr>
        <w:t>optou-se pelos estudos televisivos</w:t>
      </w:r>
      <w:r w:rsidR="00CA51D6" w:rsidRPr="003A771B">
        <w:rPr>
          <w:rFonts w:cs="Times New Roman"/>
        </w:rPr>
        <w:t xml:space="preserve">. </w:t>
      </w:r>
      <w:r w:rsidR="008F1B5D">
        <w:rPr>
          <w:rFonts w:cs="Times New Roman"/>
        </w:rPr>
        <w:t>Assim, relativamente</w:t>
      </w:r>
      <w:r w:rsidR="00CA51D6" w:rsidRPr="003A771B">
        <w:rPr>
          <w:rFonts w:cs="Times New Roman"/>
        </w:rPr>
        <w:t xml:space="preserve"> aos </w:t>
      </w:r>
      <w:r w:rsidR="009034AB">
        <w:rPr>
          <w:rFonts w:cs="Times New Roman"/>
        </w:rPr>
        <w:t xml:space="preserve">estudantes </w:t>
      </w:r>
      <w:r w:rsidR="00B506E9">
        <w:rPr>
          <w:rFonts w:cs="Times New Roman"/>
        </w:rPr>
        <w:t>que</w:t>
      </w:r>
      <w:r w:rsidR="00CA51D6" w:rsidRPr="003A771B">
        <w:rPr>
          <w:rFonts w:cs="Times New Roman"/>
        </w:rPr>
        <w:t xml:space="preserve"> posteriormente </w:t>
      </w:r>
      <w:r w:rsidR="00CA51D6" w:rsidRPr="000B4B17">
        <w:rPr>
          <w:rFonts w:cs="Times New Roman"/>
        </w:rPr>
        <w:t>vieram a compor as equipas de produção, a compreensão de elementos relacionados não só com o consumo, mas sobretudo com as práticas de consumo televisivo, revelaram-</w:t>
      </w:r>
      <w:r w:rsidR="00CA51D6" w:rsidRPr="003A771B">
        <w:rPr>
          <w:rFonts w:cs="Times New Roman"/>
        </w:rPr>
        <w:t>se fundamentais</w:t>
      </w:r>
      <w:r w:rsidR="00346354" w:rsidRPr="003A771B">
        <w:rPr>
          <w:rFonts w:cs="Times New Roman"/>
        </w:rPr>
        <w:t xml:space="preserve"> para</w:t>
      </w:r>
      <w:r w:rsidR="0010119C">
        <w:rPr>
          <w:rFonts w:cs="Times New Roman"/>
        </w:rPr>
        <w:t xml:space="preserve"> a</w:t>
      </w:r>
      <w:r w:rsidR="00346354" w:rsidRPr="003A771B">
        <w:rPr>
          <w:rFonts w:cs="Times New Roman"/>
        </w:rPr>
        <w:t xml:space="preserve"> cria</w:t>
      </w:r>
      <w:r w:rsidR="0010119C">
        <w:rPr>
          <w:rFonts w:cs="Times New Roman"/>
        </w:rPr>
        <w:t xml:space="preserve">ção de um acervo de conteúdos, o que representa </w:t>
      </w:r>
      <w:r w:rsidR="00346354" w:rsidRPr="003A771B">
        <w:rPr>
          <w:rFonts w:cs="Times New Roman"/>
        </w:rPr>
        <w:t>um elemento essencial para quem tenciona produzir TV</w:t>
      </w:r>
      <w:r w:rsidR="00CA51D6" w:rsidRPr="003A771B">
        <w:rPr>
          <w:rFonts w:cs="Times New Roman"/>
        </w:rPr>
        <w:t>.</w:t>
      </w:r>
      <w:r w:rsidR="00346354" w:rsidRPr="003A771B">
        <w:rPr>
          <w:rFonts w:cs="Times New Roman"/>
        </w:rPr>
        <w:t xml:space="preserve"> </w:t>
      </w:r>
      <w:r w:rsidR="00CA51D6" w:rsidRPr="003A771B">
        <w:rPr>
          <w:rFonts w:cs="Times New Roman"/>
        </w:rPr>
        <w:t xml:space="preserve">Para isso, optou-se pela edificação de abordagens balizadas na teoria dos </w:t>
      </w:r>
      <w:r w:rsidR="0010119C" w:rsidRPr="0010119C">
        <w:rPr>
          <w:rFonts w:cs="Times New Roman"/>
          <w:i/>
        </w:rPr>
        <w:t>‘</w:t>
      </w:r>
      <w:r w:rsidR="00CA51D6" w:rsidRPr="0010119C">
        <w:rPr>
          <w:rFonts w:cs="Times New Roman"/>
          <w:i/>
        </w:rPr>
        <w:t>Usos e Gratificações</w:t>
      </w:r>
      <w:r w:rsidR="0010119C" w:rsidRPr="0010119C">
        <w:rPr>
          <w:rFonts w:cs="Times New Roman"/>
          <w:i/>
        </w:rPr>
        <w:t>’</w:t>
      </w:r>
      <w:r w:rsidR="0010119C">
        <w:rPr>
          <w:rFonts w:cs="Times New Roman"/>
          <w:i/>
        </w:rPr>
        <w:t>,</w:t>
      </w:r>
      <w:r w:rsidR="00CA51D6" w:rsidRPr="003A771B">
        <w:rPr>
          <w:rFonts w:cs="Times New Roman"/>
        </w:rPr>
        <w:t xml:space="preserve"> obtidas pelos alunos</w:t>
      </w:r>
      <w:r w:rsidR="0010119C">
        <w:rPr>
          <w:rFonts w:cs="Times New Roman"/>
        </w:rPr>
        <w:t xml:space="preserve"> em dois domínios:</w:t>
      </w:r>
      <w:r w:rsidR="00CA51D6" w:rsidRPr="003A771B">
        <w:rPr>
          <w:rFonts w:cs="Times New Roman"/>
        </w:rPr>
        <w:t xml:space="preserve"> enquanto consumidores</w:t>
      </w:r>
      <w:r w:rsidR="00E1363D" w:rsidRPr="003A771B">
        <w:rPr>
          <w:rFonts w:cs="Times New Roman"/>
        </w:rPr>
        <w:t xml:space="preserve"> de conteúdos e</w:t>
      </w:r>
      <w:r w:rsidR="00346354" w:rsidRPr="003A771B">
        <w:rPr>
          <w:rFonts w:cs="Times New Roman"/>
        </w:rPr>
        <w:t xml:space="preserve"> </w:t>
      </w:r>
      <w:r w:rsidR="00E1363D" w:rsidRPr="003A771B">
        <w:rPr>
          <w:rFonts w:cs="Times New Roman"/>
        </w:rPr>
        <w:t>na compreensão da multiplicidade técnica que sustenta o médium</w:t>
      </w:r>
      <w:r w:rsidR="00CA51D6" w:rsidRPr="003A771B">
        <w:rPr>
          <w:rFonts w:cs="Times New Roman"/>
        </w:rPr>
        <w:t>.</w:t>
      </w:r>
      <w:r w:rsidR="00346354" w:rsidRPr="003A771B">
        <w:rPr>
          <w:rFonts w:cs="Times New Roman"/>
        </w:rPr>
        <w:t xml:space="preserve"> </w:t>
      </w:r>
    </w:p>
    <w:p w14:paraId="21F5C6D2" w14:textId="7F2C1A61" w:rsidR="00AD33ED" w:rsidRPr="003A771B" w:rsidRDefault="00CA51D6" w:rsidP="00420067">
      <w:pPr>
        <w:spacing w:line="360" w:lineRule="auto"/>
        <w:ind w:firstLine="720"/>
        <w:jc w:val="both"/>
        <w:rPr>
          <w:rFonts w:cs="Times New Roman"/>
          <w:sz w:val="20"/>
          <w:szCs w:val="20"/>
        </w:rPr>
      </w:pPr>
      <w:r w:rsidRPr="003A771B">
        <w:rPr>
          <w:rFonts w:cs="Times New Roman"/>
        </w:rPr>
        <w:t xml:space="preserve">No que a edificação </w:t>
      </w:r>
      <w:r w:rsidR="00101D53">
        <w:rPr>
          <w:rFonts w:cs="Times New Roman"/>
        </w:rPr>
        <w:t>narratológica concerne, optá</w:t>
      </w:r>
      <w:r w:rsidRPr="003A771B">
        <w:rPr>
          <w:rFonts w:cs="Times New Roman"/>
        </w:rPr>
        <w:t>mos por criar um acervo linguístico (baseado</w:t>
      </w:r>
      <w:r w:rsidR="00D86C2E" w:rsidRPr="003A771B">
        <w:rPr>
          <w:rFonts w:cs="Times New Roman"/>
        </w:rPr>
        <w:t xml:space="preserve"> em inúmeros exemplos de</w:t>
      </w:r>
      <w:r w:rsidRPr="003A771B">
        <w:rPr>
          <w:rFonts w:cs="Times New Roman"/>
        </w:rPr>
        <w:t xml:space="preserve"> justaposição de planos)</w:t>
      </w:r>
      <w:r w:rsidR="00D86C2E" w:rsidRPr="003A771B">
        <w:rPr>
          <w:rFonts w:cs="Times New Roman"/>
        </w:rPr>
        <w:t xml:space="preserve"> que foi</w:t>
      </w:r>
      <w:r w:rsidRPr="003A771B">
        <w:rPr>
          <w:rFonts w:cs="Times New Roman"/>
        </w:rPr>
        <w:t xml:space="preserve"> sustentado</w:t>
      </w:r>
      <w:r w:rsidR="00D86C2E" w:rsidRPr="003A771B">
        <w:rPr>
          <w:rFonts w:cs="Times New Roman"/>
        </w:rPr>
        <w:t>, durante três semestres,</w:t>
      </w:r>
      <w:r w:rsidRPr="003A771B">
        <w:rPr>
          <w:rFonts w:cs="Times New Roman"/>
        </w:rPr>
        <w:t xml:space="preserve"> sob a análise exaustiva</w:t>
      </w:r>
      <w:r w:rsidR="00346354" w:rsidRPr="003A771B">
        <w:rPr>
          <w:rFonts w:cs="Times New Roman"/>
        </w:rPr>
        <w:t xml:space="preserve"> e crítica</w:t>
      </w:r>
      <w:r w:rsidRPr="003A771B">
        <w:rPr>
          <w:rFonts w:cs="Times New Roman"/>
        </w:rPr>
        <w:t xml:space="preserve"> de múltipl</w:t>
      </w:r>
      <w:r w:rsidR="00D86C2E" w:rsidRPr="003A771B">
        <w:rPr>
          <w:rFonts w:cs="Times New Roman"/>
        </w:rPr>
        <w:t>a</w:t>
      </w:r>
      <w:r w:rsidRPr="003A771B">
        <w:rPr>
          <w:rFonts w:cs="Times New Roman"/>
        </w:rPr>
        <w:t xml:space="preserve">s </w:t>
      </w:r>
      <w:r w:rsidR="00D86C2E" w:rsidRPr="003A771B">
        <w:rPr>
          <w:rFonts w:cs="Times New Roman"/>
        </w:rPr>
        <w:t>amostras</w:t>
      </w:r>
      <w:r w:rsidRPr="003A771B">
        <w:rPr>
          <w:rFonts w:cs="Times New Roman"/>
        </w:rPr>
        <w:t xml:space="preserve"> provenientes de</w:t>
      </w:r>
      <w:r w:rsidR="00346354" w:rsidRPr="003A771B">
        <w:rPr>
          <w:rFonts w:cs="Times New Roman"/>
        </w:rPr>
        <w:t xml:space="preserve"> diversas</w:t>
      </w:r>
      <w:r w:rsidRPr="003A771B">
        <w:rPr>
          <w:rFonts w:cs="Times New Roman"/>
        </w:rPr>
        <w:t xml:space="preserve"> obras cinematográficas e de TV. Por fim, elegemos o estudo de ferramentas multimédia narratológicas, de uma forma exaustiva, de modo a quebrar alg</w:t>
      </w:r>
      <w:r w:rsidR="0010119C">
        <w:rPr>
          <w:rFonts w:cs="Times New Roman"/>
        </w:rPr>
        <w:t xml:space="preserve">uma taxa de </w:t>
      </w:r>
      <w:proofErr w:type="spellStart"/>
      <w:r w:rsidR="0010119C">
        <w:rPr>
          <w:rFonts w:cs="Times New Roman"/>
        </w:rPr>
        <w:t>info-exclusão</w:t>
      </w:r>
      <w:proofErr w:type="spellEnd"/>
      <w:r w:rsidR="0010119C">
        <w:rPr>
          <w:rFonts w:cs="Times New Roman"/>
        </w:rPr>
        <w:t xml:space="preserve"> que pudesse vir a verificar-se</w:t>
      </w:r>
      <w:r w:rsidRPr="003A771B">
        <w:rPr>
          <w:rFonts w:cs="Times New Roman"/>
        </w:rPr>
        <w:t xml:space="preserve"> nos alunos</w:t>
      </w:r>
      <w:r w:rsidR="0010119C">
        <w:rPr>
          <w:rFonts w:cs="Times New Roman"/>
        </w:rPr>
        <w:t>,</w:t>
      </w:r>
      <w:r w:rsidR="00346354" w:rsidRPr="003A771B">
        <w:rPr>
          <w:rFonts w:cs="Times New Roman"/>
        </w:rPr>
        <w:t xml:space="preserve"> e desenvolver um manancial de soluções metalinguísticas essenciais para a produção de conteúdos </w:t>
      </w:r>
      <w:r w:rsidR="00346354" w:rsidRPr="003A771B">
        <w:rPr>
          <w:rFonts w:cs="Times New Roman"/>
        </w:rPr>
        <w:lastRenderedPageBreak/>
        <w:t>televisivos</w:t>
      </w:r>
      <w:r w:rsidRPr="003A771B">
        <w:rPr>
          <w:rFonts w:cs="Times New Roman"/>
        </w:rPr>
        <w:t>.</w:t>
      </w:r>
      <w:r w:rsidR="00D86C2E" w:rsidRPr="003A771B">
        <w:rPr>
          <w:rFonts w:cs="Times New Roman"/>
        </w:rPr>
        <w:t xml:space="preserve"> Neste momento</w:t>
      </w:r>
      <w:r w:rsidR="0010119C">
        <w:rPr>
          <w:rFonts w:cs="Times New Roman"/>
        </w:rPr>
        <w:t>,</w:t>
      </w:r>
      <w:r w:rsidR="00D86C2E" w:rsidRPr="003A771B">
        <w:rPr>
          <w:rFonts w:cs="Times New Roman"/>
        </w:rPr>
        <w:t xml:space="preserve"> </w:t>
      </w:r>
      <w:r w:rsidR="0010119C">
        <w:rPr>
          <w:rFonts w:cs="Times New Roman"/>
        </w:rPr>
        <w:t>sendo</w:t>
      </w:r>
      <w:r w:rsidR="00D86C2E" w:rsidRPr="003A771B">
        <w:rPr>
          <w:rFonts w:cs="Times New Roman"/>
        </w:rPr>
        <w:t xml:space="preserve"> mais teórico</w:t>
      </w:r>
      <w:r w:rsidR="00AC7937" w:rsidRPr="003A771B">
        <w:rPr>
          <w:rFonts w:cs="Times New Roman"/>
        </w:rPr>
        <w:t>,</w:t>
      </w:r>
      <w:r w:rsidR="00D86C2E" w:rsidRPr="003A771B">
        <w:rPr>
          <w:rFonts w:cs="Times New Roman"/>
        </w:rPr>
        <w:t xml:space="preserve"> as dificuldades apresentadas pelos alunos foram mínimas</w:t>
      </w:r>
      <w:r w:rsidR="00AD33ED" w:rsidRPr="003A771B">
        <w:rPr>
          <w:rFonts w:cs="Times New Roman"/>
          <w:sz w:val="20"/>
          <w:szCs w:val="20"/>
        </w:rPr>
        <w:t>.</w:t>
      </w:r>
    </w:p>
    <w:tbl>
      <w:tblPr>
        <w:tblStyle w:val="Tabelacomgrelha"/>
        <w:tblpPr w:leftFromText="141" w:rightFromText="141" w:vertAnchor="text" w:horzAnchor="margin" w:tblpY="313"/>
        <w:tblW w:w="850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57"/>
      </w:tblGrid>
      <w:tr w:rsidR="001F4E24" w:rsidRPr="003A771B" w14:paraId="7B47AB31" w14:textId="77777777" w:rsidTr="001F4E24">
        <w:trPr>
          <w:trHeight w:val="284"/>
        </w:trPr>
        <w:tc>
          <w:tcPr>
            <w:tcW w:w="1843" w:type="dxa"/>
            <w:tcBorders>
              <w:top w:val="single" w:sz="4" w:space="0" w:color="auto"/>
              <w:bottom w:val="single" w:sz="4" w:space="0" w:color="auto"/>
              <w:right w:val="single" w:sz="4" w:space="0" w:color="auto"/>
            </w:tcBorders>
          </w:tcPr>
          <w:p w14:paraId="62560D08" w14:textId="77777777" w:rsidR="001F4E24" w:rsidRPr="003A771B" w:rsidRDefault="001F4E24" w:rsidP="001F4E24">
            <w:pPr>
              <w:rPr>
                <w:rFonts w:cs="Times New Roman"/>
                <w:sz w:val="20"/>
                <w:szCs w:val="20"/>
              </w:rPr>
            </w:pPr>
            <w:r w:rsidRPr="003A771B">
              <w:rPr>
                <w:rFonts w:cs="Times New Roman"/>
                <w:sz w:val="20"/>
                <w:szCs w:val="20"/>
              </w:rPr>
              <w:t>Objetivo</w:t>
            </w:r>
            <w:r>
              <w:rPr>
                <w:rFonts w:cs="Times New Roman"/>
                <w:sz w:val="20"/>
                <w:szCs w:val="20"/>
              </w:rPr>
              <w:t>s das aprendizagens das fases 2 e 3</w:t>
            </w:r>
          </w:p>
        </w:tc>
        <w:tc>
          <w:tcPr>
            <w:tcW w:w="6657" w:type="dxa"/>
            <w:tcBorders>
              <w:top w:val="single" w:sz="4" w:space="0" w:color="auto"/>
              <w:left w:val="single" w:sz="4" w:space="0" w:color="auto"/>
              <w:bottom w:val="single" w:sz="4" w:space="0" w:color="auto"/>
            </w:tcBorders>
            <w:vAlign w:val="center"/>
          </w:tcPr>
          <w:p w14:paraId="1A3EDE2D" w14:textId="77777777" w:rsidR="001F4E24" w:rsidRPr="003A771B" w:rsidRDefault="001F4E24" w:rsidP="001F4E24">
            <w:pPr>
              <w:pStyle w:val="PargrafodaLista"/>
              <w:numPr>
                <w:ilvl w:val="0"/>
                <w:numId w:val="8"/>
              </w:numPr>
              <w:tabs>
                <w:tab w:val="left" w:pos="240"/>
              </w:tabs>
              <w:ind w:left="33" w:firstLine="0"/>
              <w:rPr>
                <w:rFonts w:cs="Times New Roman"/>
                <w:sz w:val="20"/>
                <w:szCs w:val="20"/>
              </w:rPr>
            </w:pPr>
            <w:r w:rsidRPr="003A771B">
              <w:rPr>
                <w:rFonts w:cs="Times New Roman"/>
                <w:sz w:val="20"/>
                <w:szCs w:val="20"/>
              </w:rPr>
              <w:t>Ferramentas: Câmaras, projetores, equipamento de som, projetores, mesas de mistura de realização, ilhas de edição, som e iluminação</w:t>
            </w:r>
          </w:p>
          <w:p w14:paraId="78DE17E5" w14:textId="60FF9797" w:rsidR="001F4E24" w:rsidRPr="003A771B" w:rsidRDefault="001F4E24" w:rsidP="001F4E24">
            <w:pPr>
              <w:pStyle w:val="PargrafodaLista"/>
              <w:numPr>
                <w:ilvl w:val="0"/>
                <w:numId w:val="8"/>
              </w:numPr>
              <w:tabs>
                <w:tab w:val="left" w:pos="240"/>
              </w:tabs>
              <w:ind w:left="33" w:firstLine="22"/>
              <w:rPr>
                <w:rFonts w:cs="Times New Roman"/>
                <w:sz w:val="20"/>
                <w:szCs w:val="20"/>
              </w:rPr>
            </w:pPr>
            <w:r w:rsidRPr="003A771B">
              <w:rPr>
                <w:rFonts w:cs="Times New Roman"/>
                <w:sz w:val="20"/>
                <w:szCs w:val="20"/>
              </w:rPr>
              <w:t>Realização de entrevistas em estúdio. Neste momento é imperioso o domínio das ferramentas teórico-práticas apresentadas nos momentos anteriores</w:t>
            </w:r>
            <w:r w:rsidR="00101D53">
              <w:rPr>
                <w:rFonts w:cs="Times New Roman"/>
                <w:sz w:val="20"/>
                <w:szCs w:val="20"/>
              </w:rPr>
              <w:t>.</w:t>
            </w:r>
          </w:p>
        </w:tc>
      </w:tr>
      <w:tr w:rsidR="001F4E24" w:rsidRPr="003A771B" w14:paraId="4A05C817" w14:textId="77777777" w:rsidTr="001F4E24">
        <w:trPr>
          <w:trHeight w:val="154"/>
        </w:trPr>
        <w:tc>
          <w:tcPr>
            <w:tcW w:w="1843" w:type="dxa"/>
            <w:tcBorders>
              <w:top w:val="single" w:sz="4" w:space="0" w:color="auto"/>
              <w:bottom w:val="single" w:sz="4" w:space="0" w:color="auto"/>
              <w:right w:val="single" w:sz="4" w:space="0" w:color="auto"/>
            </w:tcBorders>
          </w:tcPr>
          <w:p w14:paraId="077F7283" w14:textId="77777777" w:rsidR="001F4E24" w:rsidRPr="003A771B" w:rsidRDefault="001F4E24" w:rsidP="001F4E24">
            <w:pPr>
              <w:rPr>
                <w:rFonts w:cs="Times New Roman"/>
                <w:sz w:val="20"/>
                <w:szCs w:val="20"/>
              </w:rPr>
            </w:pPr>
            <w:r w:rsidRPr="003A771B">
              <w:rPr>
                <w:rFonts w:cs="Times New Roman"/>
                <w:sz w:val="20"/>
                <w:szCs w:val="20"/>
              </w:rPr>
              <w:t>Duração</w:t>
            </w:r>
            <w:r>
              <w:rPr>
                <w:rFonts w:cs="Times New Roman"/>
                <w:sz w:val="20"/>
                <w:szCs w:val="20"/>
              </w:rPr>
              <w:t xml:space="preserve"> das fases</w:t>
            </w:r>
          </w:p>
        </w:tc>
        <w:tc>
          <w:tcPr>
            <w:tcW w:w="6657" w:type="dxa"/>
            <w:tcBorders>
              <w:top w:val="single" w:sz="4" w:space="0" w:color="auto"/>
              <w:left w:val="single" w:sz="4" w:space="0" w:color="auto"/>
            </w:tcBorders>
            <w:vAlign w:val="center"/>
          </w:tcPr>
          <w:p w14:paraId="3F58BADF" w14:textId="32B43DFD" w:rsidR="001F4E24" w:rsidRPr="003A771B" w:rsidRDefault="00F47DB1" w:rsidP="001F4E24">
            <w:pPr>
              <w:rPr>
                <w:rFonts w:cs="Times New Roman"/>
                <w:sz w:val="20"/>
                <w:szCs w:val="20"/>
              </w:rPr>
            </w:pPr>
            <w:r>
              <w:rPr>
                <w:rFonts w:cs="Times New Roman"/>
                <w:sz w:val="20"/>
                <w:szCs w:val="20"/>
              </w:rPr>
              <w:t>Quatro s</w:t>
            </w:r>
            <w:r w:rsidR="001F4E24" w:rsidRPr="003A771B">
              <w:rPr>
                <w:rFonts w:cs="Times New Roman"/>
                <w:sz w:val="20"/>
                <w:szCs w:val="20"/>
              </w:rPr>
              <w:t>emestres</w:t>
            </w:r>
          </w:p>
        </w:tc>
      </w:tr>
    </w:tbl>
    <w:p w14:paraId="115F7E3E" w14:textId="6E6CFD06" w:rsidR="00D86C2E" w:rsidRPr="003A771B" w:rsidRDefault="00AD33ED" w:rsidP="00101D53">
      <w:pPr>
        <w:ind w:firstLine="720"/>
        <w:rPr>
          <w:rFonts w:cs="Times New Roman"/>
          <w:i/>
        </w:rPr>
      </w:pPr>
      <w:r w:rsidRPr="003A771B">
        <w:rPr>
          <w:rFonts w:cs="Times New Roman"/>
          <w:i/>
        </w:rPr>
        <w:t>Fase 2 e 3 – aquisição de ferramentas práticas &amp; aplicação prática</w:t>
      </w:r>
      <w:r w:rsidR="00465D0A">
        <w:rPr>
          <w:rFonts w:cs="Times New Roman"/>
          <w:i/>
        </w:rPr>
        <w:t>:</w:t>
      </w:r>
    </w:p>
    <w:p w14:paraId="69B05EA7" w14:textId="77777777" w:rsidR="00AD33ED" w:rsidRPr="003A771B" w:rsidRDefault="00AD33ED" w:rsidP="003A771B">
      <w:pPr>
        <w:jc w:val="both"/>
        <w:rPr>
          <w:rFonts w:cs="Times New Roman"/>
        </w:rPr>
      </w:pPr>
      <w:r w:rsidRPr="003A771B">
        <w:rPr>
          <w:rFonts w:cs="Times New Roman"/>
        </w:rPr>
        <w:tab/>
      </w:r>
    </w:p>
    <w:p w14:paraId="3C3DA39E" w14:textId="6EB756EA" w:rsidR="000600C8" w:rsidRPr="003A771B" w:rsidRDefault="00AD33ED" w:rsidP="00E273C8">
      <w:pPr>
        <w:spacing w:line="360" w:lineRule="auto"/>
        <w:jc w:val="both"/>
        <w:rPr>
          <w:rFonts w:cs="Times New Roman"/>
        </w:rPr>
      </w:pPr>
      <w:r w:rsidRPr="003A771B">
        <w:rPr>
          <w:rFonts w:cs="Times New Roman"/>
        </w:rPr>
        <w:tab/>
      </w:r>
      <w:r w:rsidR="002F0E0E">
        <w:rPr>
          <w:rFonts w:cs="Times New Roman"/>
        </w:rPr>
        <w:t>Metodologicamente, estas duas fases foram compostas</w:t>
      </w:r>
      <w:r w:rsidR="00D86C2E" w:rsidRPr="003A771B">
        <w:rPr>
          <w:rFonts w:cs="Times New Roman"/>
        </w:rPr>
        <w:t xml:space="preserve"> por trabalho</w:t>
      </w:r>
      <w:r w:rsidR="0010119C">
        <w:rPr>
          <w:rFonts w:cs="Times New Roman"/>
        </w:rPr>
        <w:t xml:space="preserve"> prático</w:t>
      </w:r>
      <w:r w:rsidR="00D86C2E" w:rsidRPr="003A771B">
        <w:rPr>
          <w:rFonts w:cs="Times New Roman"/>
        </w:rPr>
        <w:t>, entenda-se, ensaio em estúdio</w:t>
      </w:r>
      <w:r w:rsidR="002F0E0E">
        <w:rPr>
          <w:rFonts w:cs="Times New Roman"/>
        </w:rPr>
        <w:t xml:space="preserve"> no qual </w:t>
      </w:r>
      <w:r w:rsidR="00055CA2" w:rsidRPr="003A771B">
        <w:rPr>
          <w:rFonts w:cs="Times New Roman"/>
        </w:rPr>
        <w:t>converge</w:t>
      </w:r>
      <w:r w:rsidR="00101D53">
        <w:rPr>
          <w:rFonts w:cs="Times New Roman"/>
        </w:rPr>
        <w:t>m dois momentos de M</w:t>
      </w:r>
      <w:r w:rsidR="00055CA2" w:rsidRPr="003A771B">
        <w:rPr>
          <w:rFonts w:cs="Times New Roman"/>
        </w:rPr>
        <w:t xml:space="preserve">etodologia de </w:t>
      </w:r>
      <w:r w:rsidR="00145D37" w:rsidRPr="003A771B">
        <w:rPr>
          <w:rFonts w:cs="Times New Roman"/>
        </w:rPr>
        <w:t>Aç</w:t>
      </w:r>
      <w:r w:rsidR="0067311F" w:rsidRPr="003A771B">
        <w:rPr>
          <w:rFonts w:cs="Times New Roman"/>
        </w:rPr>
        <w:t>ão</w:t>
      </w:r>
      <w:r w:rsidR="002F0E0E">
        <w:rPr>
          <w:rFonts w:cs="Times New Roman"/>
        </w:rPr>
        <w:t xml:space="preserve">: o da apropriação das ferramentas e </w:t>
      </w:r>
      <w:r w:rsidR="003C6ED8">
        <w:rPr>
          <w:rFonts w:cs="Times New Roman"/>
        </w:rPr>
        <w:t xml:space="preserve">produção televisiva. </w:t>
      </w:r>
      <w:r w:rsidR="0010119C">
        <w:rPr>
          <w:rFonts w:cs="Times New Roman"/>
        </w:rPr>
        <w:t>No que respeita às</w:t>
      </w:r>
      <w:r w:rsidR="00D86C2E" w:rsidRPr="003A771B">
        <w:rPr>
          <w:rFonts w:cs="Times New Roman"/>
        </w:rPr>
        <w:t xml:space="preserve"> dinâmicas de grupo, os alunos foram divididos em equipas</w:t>
      </w:r>
      <w:r w:rsidR="00944778">
        <w:rPr>
          <w:rFonts w:cs="Times New Roman"/>
        </w:rPr>
        <w:t xml:space="preserve"> de produção: 1 Entrevistador/a; 1 </w:t>
      </w:r>
      <w:r w:rsidR="0041109B">
        <w:rPr>
          <w:rFonts w:cs="Times New Roman"/>
        </w:rPr>
        <w:t>Realizador;</w:t>
      </w:r>
      <w:r w:rsidR="00944778">
        <w:rPr>
          <w:rFonts w:cs="Times New Roman"/>
        </w:rPr>
        <w:t xml:space="preserve"> 3 Operadores de Câmara e 1 Misturador de Imagem.</w:t>
      </w:r>
    </w:p>
    <w:p w14:paraId="594A9432" w14:textId="62320D25" w:rsidR="00055CA2" w:rsidRDefault="00055CA2" w:rsidP="00C82806">
      <w:pPr>
        <w:spacing w:line="360" w:lineRule="auto"/>
        <w:ind w:firstLine="720"/>
        <w:jc w:val="both"/>
        <w:rPr>
          <w:rFonts w:cs="Times New Roman"/>
        </w:rPr>
      </w:pPr>
      <w:r w:rsidRPr="003A771B">
        <w:rPr>
          <w:rFonts w:cs="Times New Roman"/>
        </w:rPr>
        <w:t>Esta</w:t>
      </w:r>
      <w:r w:rsidR="002F0E0E">
        <w:rPr>
          <w:rFonts w:cs="Times New Roman"/>
        </w:rPr>
        <w:t>s fases de natureza emp</w:t>
      </w:r>
      <w:r w:rsidR="00101D53">
        <w:rPr>
          <w:rFonts w:cs="Times New Roman"/>
        </w:rPr>
        <w:t>írica</w:t>
      </w:r>
      <w:proofErr w:type="gramStart"/>
      <w:r w:rsidR="00101D53">
        <w:rPr>
          <w:rFonts w:cs="Times New Roman"/>
        </w:rPr>
        <w:t>,</w:t>
      </w:r>
      <w:proofErr w:type="gramEnd"/>
      <w:r w:rsidR="002F0E0E">
        <w:rPr>
          <w:rFonts w:cs="Times New Roman"/>
        </w:rPr>
        <w:t xml:space="preserve"> foram e são</w:t>
      </w:r>
      <w:r w:rsidRPr="003A771B">
        <w:rPr>
          <w:rFonts w:cs="Times New Roman"/>
        </w:rPr>
        <w:t xml:space="preserve"> </w:t>
      </w:r>
      <w:r w:rsidR="002F0E0E">
        <w:rPr>
          <w:rFonts w:cs="Times New Roman"/>
        </w:rPr>
        <w:t>ainda</w:t>
      </w:r>
      <w:r w:rsidRPr="003A771B">
        <w:rPr>
          <w:rFonts w:cs="Times New Roman"/>
        </w:rPr>
        <w:t xml:space="preserve"> desenvolvida</w:t>
      </w:r>
      <w:r w:rsidR="002F0E0E">
        <w:rPr>
          <w:rFonts w:cs="Times New Roman"/>
        </w:rPr>
        <w:t>s</w:t>
      </w:r>
      <w:r w:rsidRPr="003A771B">
        <w:rPr>
          <w:rFonts w:cs="Times New Roman"/>
        </w:rPr>
        <w:t xml:space="preserve"> no estúdio da ESEC TV, </w:t>
      </w:r>
      <w:r w:rsidR="0010119C">
        <w:rPr>
          <w:rFonts w:cs="Times New Roman"/>
        </w:rPr>
        <w:t>abarcando</w:t>
      </w:r>
      <w:r w:rsidRPr="003A771B">
        <w:rPr>
          <w:rFonts w:cs="Times New Roman"/>
        </w:rPr>
        <w:t xml:space="preserve"> quatro semestres, com registo de entrevistas televisivas a especialistas acerca de </w:t>
      </w:r>
      <w:r w:rsidR="00101D53">
        <w:rPr>
          <w:rFonts w:cs="Times New Roman"/>
        </w:rPr>
        <w:t>temáticas relacionadas com os se</w:t>
      </w:r>
      <w:r w:rsidRPr="003A771B">
        <w:rPr>
          <w:rFonts w:cs="Times New Roman"/>
        </w:rPr>
        <w:t>niores.</w:t>
      </w:r>
      <w:r w:rsidR="00AC7937" w:rsidRPr="003A771B">
        <w:rPr>
          <w:rFonts w:cs="Times New Roman"/>
        </w:rPr>
        <w:t xml:space="preserve"> Em termos de apreensão de conteúdos, devido ao carácter empírico presente nas tarefas desenvolvidas</w:t>
      </w:r>
      <w:r w:rsidR="0010119C">
        <w:rPr>
          <w:rFonts w:cs="Times New Roman"/>
        </w:rPr>
        <w:t>,</w:t>
      </w:r>
      <w:r w:rsidR="00AC7937" w:rsidRPr="003A771B">
        <w:rPr>
          <w:rFonts w:cs="Times New Roman"/>
        </w:rPr>
        <w:t xml:space="preserve"> e à imperiosa necessidade de domínio de </w:t>
      </w:r>
      <w:r w:rsidR="005C17A3" w:rsidRPr="003A771B">
        <w:rPr>
          <w:rFonts w:cs="Times New Roman"/>
        </w:rPr>
        <w:t>câmaras</w:t>
      </w:r>
      <w:r w:rsidR="00AC7937" w:rsidRPr="003A771B">
        <w:rPr>
          <w:rFonts w:cs="Times New Roman"/>
        </w:rPr>
        <w:t>, mesas de mistura de som, realização e iluminação</w:t>
      </w:r>
      <w:r w:rsidR="0010119C">
        <w:rPr>
          <w:rFonts w:cs="Times New Roman"/>
        </w:rPr>
        <w:t>,</w:t>
      </w:r>
      <w:r w:rsidR="00AC7937" w:rsidRPr="003A771B">
        <w:rPr>
          <w:rFonts w:cs="Times New Roman"/>
        </w:rPr>
        <w:t xml:space="preserve"> os alunos já apresentaram algumas dificuldades. No entanto, à medida que se ultrapassaram os diversos momentos, estas </w:t>
      </w:r>
      <w:r w:rsidR="0010119C">
        <w:rPr>
          <w:rFonts w:cs="Times New Roman"/>
        </w:rPr>
        <w:t xml:space="preserve">dificuldades </w:t>
      </w:r>
      <w:r w:rsidR="00AC7937" w:rsidRPr="003A771B">
        <w:rPr>
          <w:rFonts w:cs="Times New Roman"/>
        </w:rPr>
        <w:t xml:space="preserve">foram sendo ultrapassadas com sucesso pelos alunos.   </w:t>
      </w:r>
      <w:r w:rsidRPr="003A771B">
        <w:rPr>
          <w:rFonts w:cs="Times New Roman"/>
        </w:rPr>
        <w:t xml:space="preserve">    </w:t>
      </w:r>
    </w:p>
    <w:tbl>
      <w:tblPr>
        <w:tblStyle w:val="Tabelacomgrelha"/>
        <w:tblpPr w:leftFromText="141" w:rightFromText="141" w:vertAnchor="text" w:horzAnchor="margin" w:tblpY="441"/>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373"/>
      </w:tblGrid>
      <w:tr w:rsidR="00101D53" w:rsidRPr="003A771B" w14:paraId="050D0859" w14:textId="77777777" w:rsidTr="00101D53">
        <w:trPr>
          <w:trHeight w:val="703"/>
        </w:trPr>
        <w:tc>
          <w:tcPr>
            <w:tcW w:w="2127" w:type="dxa"/>
            <w:tcBorders>
              <w:top w:val="single" w:sz="4" w:space="0" w:color="auto"/>
              <w:bottom w:val="single" w:sz="4" w:space="0" w:color="auto"/>
              <w:right w:val="single" w:sz="4" w:space="0" w:color="auto"/>
            </w:tcBorders>
          </w:tcPr>
          <w:p w14:paraId="0B37CBFE" w14:textId="77777777" w:rsidR="00101D53" w:rsidRPr="003A771B" w:rsidRDefault="00101D53" w:rsidP="00101D53">
            <w:pPr>
              <w:rPr>
                <w:rFonts w:cs="Times New Roman"/>
                <w:sz w:val="20"/>
                <w:szCs w:val="20"/>
              </w:rPr>
            </w:pPr>
            <w:r w:rsidRPr="003A771B">
              <w:rPr>
                <w:rFonts w:cs="Times New Roman"/>
                <w:sz w:val="20"/>
                <w:szCs w:val="20"/>
              </w:rPr>
              <w:t>Objetivo da aprendizagem</w:t>
            </w:r>
            <w:r>
              <w:rPr>
                <w:rFonts w:cs="Times New Roman"/>
                <w:sz w:val="20"/>
                <w:szCs w:val="20"/>
              </w:rPr>
              <w:t xml:space="preserve"> da fase 4</w:t>
            </w:r>
          </w:p>
        </w:tc>
        <w:tc>
          <w:tcPr>
            <w:tcW w:w="6373" w:type="dxa"/>
            <w:tcBorders>
              <w:top w:val="single" w:sz="4" w:space="0" w:color="auto"/>
              <w:left w:val="single" w:sz="4" w:space="0" w:color="auto"/>
              <w:bottom w:val="single" w:sz="4" w:space="0" w:color="auto"/>
            </w:tcBorders>
            <w:vAlign w:val="center"/>
          </w:tcPr>
          <w:p w14:paraId="7699916F" w14:textId="77777777" w:rsidR="00101D53" w:rsidRPr="003A771B" w:rsidRDefault="00101D53" w:rsidP="00101D53">
            <w:pPr>
              <w:rPr>
                <w:rFonts w:cs="Times New Roman"/>
                <w:sz w:val="20"/>
                <w:szCs w:val="20"/>
              </w:rPr>
            </w:pPr>
            <w:r w:rsidRPr="003A771B">
              <w:rPr>
                <w:rFonts w:cs="Times New Roman"/>
                <w:sz w:val="20"/>
                <w:szCs w:val="20"/>
              </w:rPr>
              <w:t>Edição das entrevistas realizadas em estúdio.</w:t>
            </w:r>
          </w:p>
          <w:p w14:paraId="7C6D3812" w14:textId="47EF7D13" w:rsidR="00101D53" w:rsidRPr="003A771B" w:rsidRDefault="00101D53" w:rsidP="00101D53">
            <w:pPr>
              <w:rPr>
                <w:rFonts w:cs="Times New Roman"/>
                <w:sz w:val="20"/>
                <w:szCs w:val="20"/>
              </w:rPr>
            </w:pPr>
            <w:r w:rsidRPr="003A771B">
              <w:rPr>
                <w:rFonts w:cs="Times New Roman"/>
                <w:sz w:val="20"/>
                <w:szCs w:val="20"/>
              </w:rPr>
              <w:t>É o momento de edificação narratológica que comunga todos momentos anteriormente abordados</w:t>
            </w:r>
            <w:r w:rsidR="00F47DB1">
              <w:rPr>
                <w:rFonts w:cs="Times New Roman"/>
                <w:sz w:val="20"/>
                <w:szCs w:val="20"/>
              </w:rPr>
              <w:t>.</w:t>
            </w:r>
          </w:p>
        </w:tc>
      </w:tr>
      <w:tr w:rsidR="00101D53" w:rsidRPr="003A771B" w14:paraId="672944B6" w14:textId="77777777" w:rsidTr="00101D53">
        <w:trPr>
          <w:trHeight w:val="252"/>
        </w:trPr>
        <w:tc>
          <w:tcPr>
            <w:tcW w:w="2127" w:type="dxa"/>
            <w:tcBorders>
              <w:top w:val="single" w:sz="4" w:space="0" w:color="auto"/>
              <w:bottom w:val="single" w:sz="4" w:space="0" w:color="auto"/>
              <w:right w:val="single" w:sz="4" w:space="0" w:color="auto"/>
            </w:tcBorders>
          </w:tcPr>
          <w:p w14:paraId="6005F0E8" w14:textId="77777777" w:rsidR="00101D53" w:rsidRPr="003A771B" w:rsidRDefault="00101D53" w:rsidP="00101D53">
            <w:pPr>
              <w:rPr>
                <w:rFonts w:cs="Times New Roman"/>
                <w:sz w:val="20"/>
                <w:szCs w:val="20"/>
              </w:rPr>
            </w:pPr>
            <w:r w:rsidRPr="003A771B">
              <w:rPr>
                <w:rFonts w:cs="Times New Roman"/>
                <w:sz w:val="20"/>
                <w:szCs w:val="20"/>
              </w:rPr>
              <w:t>Duração</w:t>
            </w:r>
            <w:r>
              <w:rPr>
                <w:rFonts w:cs="Times New Roman"/>
                <w:sz w:val="20"/>
                <w:szCs w:val="20"/>
              </w:rPr>
              <w:t xml:space="preserve"> da fase</w:t>
            </w:r>
          </w:p>
        </w:tc>
        <w:tc>
          <w:tcPr>
            <w:tcW w:w="6373" w:type="dxa"/>
            <w:tcBorders>
              <w:top w:val="single" w:sz="4" w:space="0" w:color="auto"/>
              <w:left w:val="single" w:sz="4" w:space="0" w:color="auto"/>
              <w:bottom w:val="single" w:sz="4" w:space="0" w:color="auto"/>
            </w:tcBorders>
            <w:vAlign w:val="center"/>
          </w:tcPr>
          <w:p w14:paraId="5EF7E56C" w14:textId="724D0942" w:rsidR="00101D53" w:rsidRPr="003A771B" w:rsidRDefault="00F47DB1" w:rsidP="00101D53">
            <w:pPr>
              <w:rPr>
                <w:rFonts w:cs="Times New Roman"/>
                <w:sz w:val="20"/>
                <w:szCs w:val="20"/>
              </w:rPr>
            </w:pPr>
            <w:r>
              <w:rPr>
                <w:rFonts w:cs="Times New Roman"/>
                <w:sz w:val="20"/>
                <w:szCs w:val="20"/>
              </w:rPr>
              <w:t>Dois s</w:t>
            </w:r>
            <w:r w:rsidR="00101D53" w:rsidRPr="003A771B">
              <w:rPr>
                <w:rFonts w:cs="Times New Roman"/>
                <w:sz w:val="20"/>
                <w:szCs w:val="20"/>
              </w:rPr>
              <w:t>emestres</w:t>
            </w:r>
          </w:p>
        </w:tc>
      </w:tr>
    </w:tbl>
    <w:p w14:paraId="352F3D14" w14:textId="21F01031" w:rsidR="00101D53" w:rsidRDefault="00101D53" w:rsidP="00101D53">
      <w:pPr>
        <w:spacing w:line="360" w:lineRule="auto"/>
        <w:ind w:firstLine="720"/>
        <w:rPr>
          <w:rFonts w:cs="Times New Roman"/>
        </w:rPr>
      </w:pPr>
      <w:r w:rsidRPr="003A771B">
        <w:rPr>
          <w:rFonts w:cs="Times New Roman"/>
          <w:i/>
        </w:rPr>
        <w:t>Fase 4 - Edição/Pós-produção:</w:t>
      </w:r>
    </w:p>
    <w:p w14:paraId="3318BA49" w14:textId="786DA8C2" w:rsidR="00AD33ED" w:rsidRPr="003A771B" w:rsidRDefault="00AD33ED" w:rsidP="00465D0A">
      <w:pPr>
        <w:spacing w:line="276" w:lineRule="auto"/>
        <w:ind w:firstLine="720"/>
        <w:jc w:val="right"/>
        <w:rPr>
          <w:rFonts w:cs="Times New Roman"/>
          <w:i/>
        </w:rPr>
      </w:pPr>
    </w:p>
    <w:p w14:paraId="69EFB1EC" w14:textId="77777777" w:rsidR="004438D9" w:rsidRPr="003A771B" w:rsidRDefault="004438D9" w:rsidP="00944778">
      <w:pPr>
        <w:ind w:firstLine="142"/>
        <w:jc w:val="both"/>
        <w:rPr>
          <w:rFonts w:cs="Times New Roman"/>
        </w:rPr>
      </w:pPr>
    </w:p>
    <w:p w14:paraId="28A94031" w14:textId="20DF915B" w:rsidR="00C923A5" w:rsidRPr="003A771B" w:rsidRDefault="00AD33ED" w:rsidP="0004469C">
      <w:pPr>
        <w:spacing w:line="360" w:lineRule="auto"/>
        <w:ind w:firstLine="142"/>
        <w:jc w:val="both"/>
        <w:rPr>
          <w:rFonts w:cs="Times New Roman"/>
        </w:rPr>
      </w:pPr>
      <w:r w:rsidRPr="003A771B">
        <w:rPr>
          <w:rFonts w:cs="Times New Roman"/>
        </w:rPr>
        <w:tab/>
      </w:r>
      <w:r w:rsidR="002F0E0E">
        <w:rPr>
          <w:rFonts w:cs="Times New Roman"/>
        </w:rPr>
        <w:t>Esta fase,</w:t>
      </w:r>
      <w:r w:rsidR="00C923A5" w:rsidRPr="003A771B">
        <w:rPr>
          <w:rFonts w:cs="Times New Roman"/>
        </w:rPr>
        <w:t xml:space="preserve"> com a duração de dois semestres,</w:t>
      </w:r>
      <w:r w:rsidR="00AC7937" w:rsidRPr="003A771B">
        <w:rPr>
          <w:rFonts w:cs="Times New Roman"/>
        </w:rPr>
        <w:t xml:space="preserve"> caracteriza-se pela apreensão de conhecimentos relacionados com a edição. Para isso, numa fase inicial optou-se por abordar assuntos relacionados com a arte milenar de edificação narratológica. Falou-se,</w:t>
      </w:r>
      <w:r w:rsidR="00F47DB1">
        <w:rPr>
          <w:rFonts w:cs="Times New Roman"/>
        </w:rPr>
        <w:t xml:space="preserve"> </w:t>
      </w:r>
      <w:r w:rsidR="00AC7937" w:rsidRPr="003A771B">
        <w:rPr>
          <w:rFonts w:cs="Times New Roman"/>
        </w:rPr>
        <w:lastRenderedPageBreak/>
        <w:t>por exemplo, da teoria da “Fuga do Herói</w:t>
      </w:r>
      <w:r w:rsidR="00D62712" w:rsidRPr="003A771B">
        <w:rPr>
          <w:rFonts w:cs="Times New Roman"/>
        </w:rPr>
        <w:t xml:space="preserve">” – de </w:t>
      </w:r>
      <w:proofErr w:type="spellStart"/>
      <w:r w:rsidR="00D62712" w:rsidRPr="003A771B">
        <w:rPr>
          <w:rFonts w:cs="Times New Roman"/>
        </w:rPr>
        <w:t>Dunbar</w:t>
      </w:r>
      <w:proofErr w:type="spellEnd"/>
      <w:r w:rsidR="00D62712" w:rsidRPr="003A771B">
        <w:rPr>
          <w:rFonts w:cs="Times New Roman"/>
        </w:rPr>
        <w:t xml:space="preserve"> </w:t>
      </w:r>
      <w:proofErr w:type="spellStart"/>
      <w:r w:rsidR="00D62712" w:rsidRPr="003A771B">
        <w:rPr>
          <w:rFonts w:cs="Times New Roman"/>
          <w:i/>
        </w:rPr>
        <w:t>et</w:t>
      </w:r>
      <w:proofErr w:type="spellEnd"/>
      <w:r w:rsidR="00D62712" w:rsidRPr="003A771B">
        <w:rPr>
          <w:rFonts w:cs="Times New Roman"/>
          <w:i/>
        </w:rPr>
        <w:t xml:space="preserve">. </w:t>
      </w:r>
      <w:proofErr w:type="gramStart"/>
      <w:r w:rsidR="00D62712" w:rsidRPr="003A771B">
        <w:rPr>
          <w:rFonts w:cs="Times New Roman"/>
          <w:i/>
        </w:rPr>
        <w:t>al</w:t>
      </w:r>
      <w:r w:rsidR="00D62712" w:rsidRPr="003A771B">
        <w:rPr>
          <w:rFonts w:cs="Times New Roman"/>
        </w:rPr>
        <w:t>.</w:t>
      </w:r>
      <w:proofErr w:type="gramEnd"/>
      <w:r w:rsidR="00D62712" w:rsidRPr="003A771B">
        <w:rPr>
          <w:rFonts w:cs="Times New Roman"/>
        </w:rPr>
        <w:t>, (2004)</w:t>
      </w:r>
      <w:r w:rsidR="00D62712" w:rsidRPr="003A771B">
        <w:rPr>
          <w:rStyle w:val="Refdenotaderodap"/>
          <w:rFonts w:cs="Times New Roman"/>
        </w:rPr>
        <w:footnoteReference w:id="17"/>
      </w:r>
      <w:r w:rsidR="00D62712" w:rsidRPr="003A771B">
        <w:rPr>
          <w:rFonts w:cs="Times New Roman"/>
        </w:rPr>
        <w:t>.</w:t>
      </w:r>
      <w:r w:rsidR="00F47DB1">
        <w:rPr>
          <w:rFonts w:cs="Times New Roman"/>
        </w:rPr>
        <w:t xml:space="preserve"> Abordá</w:t>
      </w:r>
      <w:r w:rsidR="00C923A5" w:rsidRPr="003A771B">
        <w:rPr>
          <w:rFonts w:cs="Times New Roman"/>
        </w:rPr>
        <w:t>mos ainda estudos cinematográficos, analisando excertos de filmes</w:t>
      </w:r>
      <w:r w:rsidR="00F47DB1">
        <w:rPr>
          <w:rFonts w:cs="Times New Roman"/>
        </w:rPr>
        <w:t>,</w:t>
      </w:r>
      <w:r w:rsidR="00C923A5" w:rsidRPr="003A771B">
        <w:rPr>
          <w:rFonts w:cs="Times New Roman"/>
        </w:rPr>
        <w:t xml:space="preserve"> </w:t>
      </w:r>
      <w:r w:rsidR="0004469C" w:rsidRPr="003A771B">
        <w:rPr>
          <w:rFonts w:cs="Times New Roman"/>
        </w:rPr>
        <w:t>considerados referenciais</w:t>
      </w:r>
      <w:r w:rsidR="0004469C" w:rsidRPr="003A771B">
        <w:rPr>
          <w:rStyle w:val="Refdenotaderodap"/>
          <w:rFonts w:cs="Times New Roman"/>
        </w:rPr>
        <w:footnoteReference w:id="18"/>
      </w:r>
      <w:r w:rsidR="0004469C" w:rsidRPr="003A771B">
        <w:rPr>
          <w:rFonts w:cs="Times New Roman"/>
        </w:rPr>
        <w:t xml:space="preserve">. </w:t>
      </w:r>
    </w:p>
    <w:p w14:paraId="0BFAA470" w14:textId="66C78820" w:rsidR="00176B68" w:rsidRPr="003A771B" w:rsidRDefault="00C923A5" w:rsidP="00176B68">
      <w:pPr>
        <w:spacing w:line="360" w:lineRule="auto"/>
        <w:ind w:firstLine="720"/>
        <w:jc w:val="both"/>
        <w:rPr>
          <w:rFonts w:cs="Times New Roman"/>
        </w:rPr>
      </w:pPr>
      <w:r w:rsidRPr="003A771B">
        <w:rPr>
          <w:rFonts w:cs="Times New Roman"/>
        </w:rPr>
        <w:t xml:space="preserve">Devido ao género informático </w:t>
      </w:r>
      <w:r w:rsidR="0033014B" w:rsidRPr="003A771B">
        <w:rPr>
          <w:rFonts w:cs="Times New Roman"/>
        </w:rPr>
        <w:t xml:space="preserve">que temos estado a </w:t>
      </w:r>
      <w:r w:rsidRPr="003A771B">
        <w:rPr>
          <w:rFonts w:cs="Times New Roman"/>
        </w:rPr>
        <w:t>produz</w:t>
      </w:r>
      <w:r w:rsidR="0033014B" w:rsidRPr="003A771B">
        <w:rPr>
          <w:rFonts w:cs="Times New Roman"/>
        </w:rPr>
        <w:t>ir</w:t>
      </w:r>
      <w:r w:rsidRPr="003A771B">
        <w:rPr>
          <w:rFonts w:cs="Times New Roman"/>
        </w:rPr>
        <w:t xml:space="preserve"> – </w:t>
      </w:r>
      <w:r w:rsidR="0033014B" w:rsidRPr="003A771B">
        <w:rPr>
          <w:rFonts w:cs="Times New Roman"/>
          <w:i/>
        </w:rPr>
        <w:t xml:space="preserve">a </w:t>
      </w:r>
      <w:r w:rsidRPr="003A771B">
        <w:rPr>
          <w:rFonts w:cs="Times New Roman"/>
          <w:i/>
        </w:rPr>
        <w:t>entrevista</w:t>
      </w:r>
      <w:r w:rsidR="00F47DB1">
        <w:rPr>
          <w:rFonts w:cs="Times New Roman"/>
        </w:rPr>
        <w:t>, observámos e dissecá</w:t>
      </w:r>
      <w:r w:rsidRPr="003A771B">
        <w:rPr>
          <w:rFonts w:cs="Times New Roman"/>
        </w:rPr>
        <w:t>mos em planos</w:t>
      </w:r>
      <w:r w:rsidR="0010119C">
        <w:rPr>
          <w:rFonts w:cs="Times New Roman"/>
        </w:rPr>
        <w:t>, inúmeros conteúdos televisivos de</w:t>
      </w:r>
      <w:r w:rsidRPr="003A771B">
        <w:rPr>
          <w:rFonts w:cs="Times New Roman"/>
        </w:rPr>
        <w:t xml:space="preserve"> natureza</w:t>
      </w:r>
      <w:r w:rsidR="0010119C">
        <w:rPr>
          <w:rFonts w:cs="Times New Roman"/>
        </w:rPr>
        <w:t xml:space="preserve"> similar</w:t>
      </w:r>
      <w:r w:rsidR="00F47DB1">
        <w:rPr>
          <w:rFonts w:cs="Times New Roman"/>
        </w:rPr>
        <w:t>. Em termos de ferramenta, optá</w:t>
      </w:r>
      <w:r w:rsidRPr="003A771B">
        <w:rPr>
          <w:rFonts w:cs="Times New Roman"/>
        </w:rPr>
        <w:t xml:space="preserve">mos </w:t>
      </w:r>
      <w:r w:rsidR="00DA57D1" w:rsidRPr="003A771B">
        <w:rPr>
          <w:rFonts w:cs="Times New Roman"/>
        </w:rPr>
        <w:t xml:space="preserve">pelo </w:t>
      </w:r>
      <w:r w:rsidR="009163F9" w:rsidRPr="003A771B">
        <w:rPr>
          <w:rFonts w:cs="Times New Roman"/>
          <w:i/>
        </w:rPr>
        <w:t>“Final Cut X” da “Apple”.</w:t>
      </w:r>
      <w:r w:rsidR="00176B68" w:rsidRPr="003A771B">
        <w:rPr>
          <w:rFonts w:cs="Times New Roman"/>
        </w:rPr>
        <w:t xml:space="preserve"> Em relação a esta escolha, </w:t>
      </w:r>
      <w:r w:rsidR="0010119C">
        <w:rPr>
          <w:rFonts w:cs="Times New Roman"/>
        </w:rPr>
        <w:t>constatamos</w:t>
      </w:r>
      <w:r w:rsidR="00176B68" w:rsidRPr="003A771B">
        <w:rPr>
          <w:rFonts w:cs="Times New Roman"/>
        </w:rPr>
        <w:t xml:space="preserve"> que os alunos têm apresentado dificuldades relacionadas com o sistema operativo (“</w:t>
      </w:r>
      <w:r w:rsidR="00256691">
        <w:rPr>
          <w:rFonts w:cs="Times New Roman"/>
        </w:rPr>
        <w:t xml:space="preserve">da </w:t>
      </w:r>
      <w:r w:rsidR="00176B68" w:rsidRPr="003A771B">
        <w:rPr>
          <w:rFonts w:cs="Times New Roman"/>
        </w:rPr>
        <w:t xml:space="preserve">Apple”) em que este </w:t>
      </w:r>
      <w:proofErr w:type="gramStart"/>
      <w:r w:rsidR="00176B68" w:rsidRPr="003A771B">
        <w:rPr>
          <w:rFonts w:cs="Times New Roman"/>
        </w:rPr>
        <w:t>software</w:t>
      </w:r>
      <w:proofErr w:type="gramEnd"/>
      <w:r w:rsidR="00176B68" w:rsidRPr="003A771B">
        <w:rPr>
          <w:rFonts w:cs="Times New Roman"/>
        </w:rPr>
        <w:t xml:space="preserve"> funciona.  </w:t>
      </w:r>
    </w:p>
    <w:p w14:paraId="75AAD247" w14:textId="3622F234" w:rsidR="001E47EC" w:rsidRPr="003A771B" w:rsidRDefault="00302798" w:rsidP="00C82806">
      <w:pPr>
        <w:spacing w:line="360" w:lineRule="auto"/>
        <w:ind w:firstLine="720"/>
        <w:jc w:val="both"/>
        <w:rPr>
          <w:rFonts w:cs="Times New Roman"/>
        </w:rPr>
      </w:pPr>
      <w:r w:rsidRPr="00F33B98">
        <w:rPr>
          <w:rFonts w:cs="Times New Roman"/>
        </w:rPr>
        <w:t xml:space="preserve">Em suma, </w:t>
      </w:r>
      <w:r w:rsidR="00256691" w:rsidRPr="00F33B98">
        <w:rPr>
          <w:rFonts w:cs="Times New Roman"/>
        </w:rPr>
        <w:t>desde</w:t>
      </w:r>
      <w:r w:rsidR="001E47EC" w:rsidRPr="00F33B98">
        <w:rPr>
          <w:rFonts w:cs="Times New Roman"/>
        </w:rPr>
        <w:t xml:space="preserve"> a apresentação</w:t>
      </w:r>
      <w:r w:rsidRPr="00F33B98">
        <w:rPr>
          <w:rFonts w:cs="Times New Roman"/>
        </w:rPr>
        <w:t xml:space="preserve"> do projeto</w:t>
      </w:r>
      <w:r w:rsidR="0082425A" w:rsidRPr="00F33B98">
        <w:rPr>
          <w:rFonts w:cs="Times New Roman"/>
        </w:rPr>
        <w:t xml:space="preserve">, em </w:t>
      </w:r>
      <w:r w:rsidR="00176B68" w:rsidRPr="00F33B98">
        <w:rPr>
          <w:rFonts w:cs="Times New Roman"/>
        </w:rPr>
        <w:t>outubro</w:t>
      </w:r>
      <w:r w:rsidR="0082425A" w:rsidRPr="00F33B98">
        <w:rPr>
          <w:rFonts w:cs="Times New Roman"/>
        </w:rPr>
        <w:t xml:space="preserve"> de 2017, o “Canal </w:t>
      </w:r>
      <w:r w:rsidR="0067311F" w:rsidRPr="00F33B98">
        <w:rPr>
          <w:rFonts w:cs="Times New Roman"/>
        </w:rPr>
        <w:t xml:space="preserve">TV </w:t>
      </w:r>
      <w:proofErr w:type="spellStart"/>
      <w:r w:rsidR="0082425A" w:rsidRPr="00F33B98">
        <w:rPr>
          <w:rFonts w:cs="Times New Roman"/>
        </w:rPr>
        <w:t>iHSénior</w:t>
      </w:r>
      <w:proofErr w:type="spellEnd"/>
      <w:r w:rsidR="0082425A" w:rsidRPr="00F33B98">
        <w:rPr>
          <w:rFonts w:cs="Times New Roman"/>
        </w:rPr>
        <w:t>”</w:t>
      </w:r>
      <w:r w:rsidR="00EC7EA1" w:rsidRPr="00F33B98">
        <w:rPr>
          <w:rFonts w:cs="Times New Roman"/>
        </w:rPr>
        <w:t xml:space="preserve"> é atualmente um</w:t>
      </w:r>
      <w:r w:rsidR="00936905" w:rsidRPr="00F33B98">
        <w:rPr>
          <w:rFonts w:cs="Times New Roman"/>
        </w:rPr>
        <w:t xml:space="preserve"> canal no “</w:t>
      </w:r>
      <w:r w:rsidR="00936905" w:rsidRPr="00F33B98">
        <w:rPr>
          <w:rFonts w:cs="Times New Roman"/>
          <w:i/>
        </w:rPr>
        <w:t>YouTube</w:t>
      </w:r>
      <w:r w:rsidR="00936905" w:rsidRPr="00F33B98">
        <w:rPr>
          <w:rFonts w:cs="Times New Roman"/>
        </w:rPr>
        <w:t>”</w:t>
      </w:r>
      <w:r w:rsidR="00EC7EA1" w:rsidRPr="00F33B98">
        <w:rPr>
          <w:rFonts w:cs="Times New Roman"/>
        </w:rPr>
        <w:t xml:space="preserve"> que é</w:t>
      </w:r>
      <w:r w:rsidR="0082425A" w:rsidRPr="00F33B98">
        <w:rPr>
          <w:rFonts w:cs="Times New Roman"/>
        </w:rPr>
        <w:t xml:space="preserve"> composto por oito entrevistas e dois vídeos autopromocionais.</w:t>
      </w:r>
      <w:r w:rsidR="0082425A" w:rsidRPr="003A771B">
        <w:rPr>
          <w:rFonts w:cs="Times New Roman"/>
        </w:rPr>
        <w:t xml:space="preserve"> Em termos de visualizações</w:t>
      </w:r>
      <w:r w:rsidRPr="003A771B">
        <w:rPr>
          <w:rFonts w:cs="Times New Roman"/>
        </w:rPr>
        <w:t xml:space="preserve"> regista aproximadamente </w:t>
      </w:r>
      <w:r w:rsidR="00176B68" w:rsidRPr="003A771B">
        <w:rPr>
          <w:rFonts w:cs="Times New Roman"/>
        </w:rPr>
        <w:t>978</w:t>
      </w:r>
      <w:r w:rsidRPr="003A771B">
        <w:rPr>
          <w:rFonts w:cs="Times New Roman"/>
        </w:rPr>
        <w:t xml:space="preserve"> visualizações.</w:t>
      </w:r>
      <w:r w:rsidRPr="003A771B">
        <w:rPr>
          <w:rFonts w:cs="Times New Roman"/>
          <w:u w:val="single"/>
        </w:rPr>
        <w:t xml:space="preserve"> </w:t>
      </w:r>
      <w:r w:rsidRPr="003A771B">
        <w:rPr>
          <w:rFonts w:cs="Times New Roman"/>
          <w:sz w:val="22"/>
          <w:szCs w:val="22"/>
          <w:u w:val="single"/>
        </w:rPr>
        <w:t xml:space="preserve"> </w:t>
      </w:r>
      <w:r w:rsidR="0082425A" w:rsidRPr="003A771B">
        <w:rPr>
          <w:rFonts w:cs="Times New Roman"/>
          <w:sz w:val="22"/>
          <w:szCs w:val="22"/>
          <w:u w:val="single"/>
        </w:rPr>
        <w:t xml:space="preserve">  </w:t>
      </w:r>
    </w:p>
    <w:p w14:paraId="6AEEE2D5" w14:textId="0E9C4ED3" w:rsidR="0067311F" w:rsidRPr="003A771B" w:rsidRDefault="00416C91" w:rsidP="005B5A87">
      <w:pPr>
        <w:spacing w:before="240" w:line="360" w:lineRule="auto"/>
        <w:jc w:val="both"/>
        <w:rPr>
          <w:rFonts w:cs="Times New Roman"/>
          <w:sz w:val="22"/>
          <w:szCs w:val="22"/>
          <w:u w:val="single"/>
        </w:rPr>
      </w:pPr>
      <w:r w:rsidRPr="003A771B">
        <w:rPr>
          <w:rFonts w:cs="Times New Roman"/>
          <w:sz w:val="22"/>
          <w:szCs w:val="22"/>
        </w:rPr>
        <w:tab/>
      </w:r>
      <w:r w:rsidR="0067311F" w:rsidRPr="003A771B">
        <w:rPr>
          <w:rFonts w:cs="Times New Roman"/>
          <w:b/>
        </w:rPr>
        <w:t>Considerações finais</w:t>
      </w:r>
      <w:bookmarkStart w:id="1" w:name="_GoBack"/>
      <w:bookmarkEnd w:id="1"/>
    </w:p>
    <w:p w14:paraId="4E5ABBB1" w14:textId="74B820DA" w:rsidR="00944778" w:rsidRDefault="00CA32DA" w:rsidP="005B5A87">
      <w:pPr>
        <w:spacing w:line="360" w:lineRule="auto"/>
        <w:jc w:val="both"/>
        <w:rPr>
          <w:rFonts w:cs="Times New Roman"/>
        </w:rPr>
      </w:pPr>
      <w:r w:rsidRPr="003A771B">
        <w:rPr>
          <w:rFonts w:cs="Times New Roman"/>
        </w:rPr>
        <w:tab/>
      </w:r>
      <w:r w:rsidR="001E5133" w:rsidRPr="003A771B">
        <w:rPr>
          <w:rFonts w:cs="Times New Roman"/>
        </w:rPr>
        <w:t xml:space="preserve">Neste trabalho que acabamos </w:t>
      </w:r>
      <w:r w:rsidR="00DD301A" w:rsidRPr="003A771B">
        <w:rPr>
          <w:rFonts w:cs="Times New Roman"/>
        </w:rPr>
        <w:t>de apresentar</w:t>
      </w:r>
      <w:r w:rsidR="001E5133" w:rsidRPr="003A771B">
        <w:rPr>
          <w:rFonts w:cs="Times New Roman"/>
        </w:rPr>
        <w:t>, importa sobretudo reter alguns aspetos</w:t>
      </w:r>
      <w:r w:rsidR="00DD301A" w:rsidRPr="003A771B">
        <w:rPr>
          <w:rFonts w:cs="Times New Roman"/>
        </w:rPr>
        <w:t xml:space="preserve"> que consideramos essenciais, a saber: </w:t>
      </w:r>
      <w:r w:rsidR="00630E91">
        <w:rPr>
          <w:rFonts w:cs="Times New Roman"/>
        </w:rPr>
        <w:t>(</w:t>
      </w:r>
      <w:r w:rsidR="00BA51BC" w:rsidRPr="003A771B">
        <w:rPr>
          <w:rFonts w:cs="Times New Roman"/>
          <w:i/>
        </w:rPr>
        <w:t>i)</w:t>
      </w:r>
      <w:r w:rsidR="00BA51BC" w:rsidRPr="003A771B">
        <w:rPr>
          <w:rFonts w:cs="Times New Roman"/>
        </w:rPr>
        <w:t xml:space="preserve"> </w:t>
      </w:r>
      <w:r w:rsidR="00DD301A" w:rsidRPr="003A771B">
        <w:rPr>
          <w:rFonts w:cs="Times New Roman"/>
        </w:rPr>
        <w:t>o envelhecimento não se processa de igual forma para todos os indivíduos, diferentes fatores determinam a existência de diferentes padrões de envelhe</w:t>
      </w:r>
      <w:r w:rsidR="00E32C3E">
        <w:rPr>
          <w:rFonts w:cs="Times New Roman"/>
        </w:rPr>
        <w:t xml:space="preserve">cimento. Estamos mais </w:t>
      </w:r>
      <w:r w:rsidR="002140FC">
        <w:rPr>
          <w:rFonts w:cs="Times New Roman"/>
        </w:rPr>
        <w:t xml:space="preserve">corretos </w:t>
      </w:r>
      <w:r w:rsidR="002140FC" w:rsidRPr="003A771B">
        <w:rPr>
          <w:rFonts w:cs="Times New Roman"/>
        </w:rPr>
        <w:t>falando</w:t>
      </w:r>
      <w:r w:rsidR="00DD301A" w:rsidRPr="003A771B">
        <w:rPr>
          <w:rFonts w:cs="Times New Roman"/>
        </w:rPr>
        <w:t xml:space="preserve"> de</w:t>
      </w:r>
      <w:r w:rsidR="00BA51BC" w:rsidRPr="003A771B">
        <w:rPr>
          <w:rFonts w:cs="Times New Roman"/>
        </w:rPr>
        <w:t xml:space="preserve"> </w:t>
      </w:r>
      <w:r w:rsidR="00BA51BC" w:rsidRPr="002140FC">
        <w:rPr>
          <w:rFonts w:cs="Times New Roman"/>
          <w:i/>
        </w:rPr>
        <w:t>velhices</w:t>
      </w:r>
      <w:r w:rsidR="00BA51BC" w:rsidRPr="003A771B">
        <w:rPr>
          <w:rFonts w:cs="Times New Roman"/>
        </w:rPr>
        <w:t xml:space="preserve"> do que de velhice; </w:t>
      </w:r>
      <w:r w:rsidR="00BA51BC" w:rsidRPr="003A771B">
        <w:rPr>
          <w:rFonts w:cs="Times New Roman"/>
          <w:i/>
        </w:rPr>
        <w:t>(</w:t>
      </w:r>
      <w:proofErr w:type="spellStart"/>
      <w:r w:rsidR="00BA51BC" w:rsidRPr="003A771B">
        <w:rPr>
          <w:rFonts w:cs="Times New Roman"/>
          <w:i/>
        </w:rPr>
        <w:t>ii</w:t>
      </w:r>
      <w:proofErr w:type="spellEnd"/>
      <w:r w:rsidR="00BA51BC" w:rsidRPr="003A771B">
        <w:rPr>
          <w:rFonts w:cs="Times New Roman"/>
          <w:i/>
        </w:rPr>
        <w:t>)</w:t>
      </w:r>
      <w:r w:rsidR="00BA51BC" w:rsidRPr="003A771B">
        <w:rPr>
          <w:rFonts w:cs="Times New Roman"/>
        </w:rPr>
        <w:t xml:space="preserve"> </w:t>
      </w:r>
      <w:r w:rsidR="00DD301A" w:rsidRPr="003A771B">
        <w:rPr>
          <w:rFonts w:cs="Times New Roman"/>
        </w:rPr>
        <w:t>da sua</w:t>
      </w:r>
      <w:r w:rsidR="001E5133" w:rsidRPr="003A771B">
        <w:rPr>
          <w:rFonts w:cs="Times New Roman"/>
        </w:rPr>
        <w:t xml:space="preserve"> pertinência social ao nível do envelhecimento ativo</w:t>
      </w:r>
      <w:r w:rsidR="00BA51BC" w:rsidRPr="003A771B">
        <w:rPr>
          <w:rFonts w:cs="Times New Roman"/>
        </w:rPr>
        <w:t xml:space="preserve"> e bem-sucedido</w:t>
      </w:r>
      <w:r w:rsidR="001E5133" w:rsidRPr="003A771B">
        <w:rPr>
          <w:rFonts w:cs="Times New Roman"/>
        </w:rPr>
        <w:t xml:space="preserve">, </w:t>
      </w:r>
      <w:r w:rsidR="002B24DC" w:rsidRPr="003A771B">
        <w:rPr>
          <w:rFonts w:cs="Times New Roman"/>
        </w:rPr>
        <w:t>não na perspetiva de prescrevemos um conjunto de atividades de cariz meramente terapêutico e de manutenção, conservação e estimulação de capacidades físicas, cognitivas e sociais básicas, mas de atividades ou ações avançadas que exigem aprendizagens técnicas com um grau de complexidade e exigência considerável;</w:t>
      </w:r>
      <w:r w:rsidR="00630E91">
        <w:rPr>
          <w:rFonts w:cs="Times New Roman"/>
        </w:rPr>
        <w:t xml:space="preserve"> </w:t>
      </w:r>
      <w:r w:rsidR="002B24DC" w:rsidRPr="003A771B">
        <w:rPr>
          <w:rFonts w:cs="Times New Roman"/>
          <w:i/>
        </w:rPr>
        <w:t>(</w:t>
      </w:r>
      <w:proofErr w:type="spellStart"/>
      <w:r w:rsidR="003B7D71" w:rsidRPr="003A771B">
        <w:rPr>
          <w:rFonts w:cs="Times New Roman"/>
          <w:i/>
        </w:rPr>
        <w:t>iii</w:t>
      </w:r>
      <w:proofErr w:type="spellEnd"/>
      <w:r w:rsidR="003B7D71" w:rsidRPr="003A771B">
        <w:rPr>
          <w:rFonts w:cs="Times New Roman"/>
          <w:i/>
        </w:rPr>
        <w:t>)</w:t>
      </w:r>
      <w:r w:rsidR="003B7D71" w:rsidRPr="003A771B">
        <w:rPr>
          <w:rFonts w:cs="Times New Roman"/>
        </w:rPr>
        <w:t xml:space="preserve"> do</w:t>
      </w:r>
      <w:r w:rsidR="001E5133" w:rsidRPr="003A771B">
        <w:rPr>
          <w:rFonts w:cs="Times New Roman"/>
        </w:rPr>
        <w:t xml:space="preserve"> empreendedorismo </w:t>
      </w:r>
      <w:r w:rsidR="00DD301A" w:rsidRPr="003A771B">
        <w:rPr>
          <w:rFonts w:cs="Times New Roman"/>
        </w:rPr>
        <w:t>sénior</w:t>
      </w:r>
      <w:r w:rsidR="001E5133" w:rsidRPr="003A771B">
        <w:rPr>
          <w:rFonts w:cs="Times New Roman"/>
        </w:rPr>
        <w:t>,</w:t>
      </w:r>
      <w:r w:rsidR="002B24DC" w:rsidRPr="003A771B">
        <w:rPr>
          <w:rFonts w:cs="Times New Roman"/>
        </w:rPr>
        <w:t xml:space="preserve"> enquanto realidade de</w:t>
      </w:r>
      <w:r w:rsidR="003B7D71" w:rsidRPr="003A771B">
        <w:rPr>
          <w:rFonts w:cs="Times New Roman"/>
        </w:rPr>
        <w:t xml:space="preserve">scurada sobretudo por aqueles agentes que se propõem a promover um envelhecimento ativo; </w:t>
      </w:r>
      <w:r w:rsidR="003B7D71" w:rsidRPr="003A771B">
        <w:rPr>
          <w:rFonts w:cs="Times New Roman"/>
          <w:i/>
        </w:rPr>
        <w:t>(</w:t>
      </w:r>
      <w:proofErr w:type="spellStart"/>
      <w:r w:rsidR="003B7D71" w:rsidRPr="003A771B">
        <w:rPr>
          <w:rFonts w:cs="Times New Roman"/>
          <w:i/>
        </w:rPr>
        <w:t>iv</w:t>
      </w:r>
      <w:proofErr w:type="spellEnd"/>
      <w:r w:rsidR="003B7D71" w:rsidRPr="003A771B">
        <w:rPr>
          <w:rFonts w:cs="Times New Roman"/>
          <w:i/>
        </w:rPr>
        <w:t>)</w:t>
      </w:r>
      <w:r w:rsidR="003B7D71" w:rsidRPr="003A771B">
        <w:rPr>
          <w:rFonts w:cs="Times New Roman"/>
        </w:rPr>
        <w:t xml:space="preserve"> </w:t>
      </w:r>
      <w:r w:rsidR="001E5133" w:rsidRPr="003A771B">
        <w:rPr>
          <w:rFonts w:cs="Times New Roman"/>
        </w:rPr>
        <w:t xml:space="preserve">mas também </w:t>
      </w:r>
      <w:r w:rsidR="00847941" w:rsidRPr="003A771B">
        <w:rPr>
          <w:rFonts w:cs="Times New Roman"/>
        </w:rPr>
        <w:t>do mencionado</w:t>
      </w:r>
      <w:r w:rsidR="001E5133" w:rsidRPr="003A771B">
        <w:rPr>
          <w:rFonts w:cs="Times New Roman"/>
        </w:rPr>
        <w:t xml:space="preserve"> potencial tecno</w:t>
      </w:r>
      <w:r w:rsidR="00630E91">
        <w:rPr>
          <w:rFonts w:cs="Times New Roman"/>
        </w:rPr>
        <w:t xml:space="preserve">lógico e as implicações sociais, </w:t>
      </w:r>
      <w:r w:rsidR="001E5133" w:rsidRPr="003A771B">
        <w:rPr>
          <w:rFonts w:cs="Times New Roman"/>
        </w:rPr>
        <w:t>que surgem</w:t>
      </w:r>
      <w:r w:rsidR="00DD301A" w:rsidRPr="003A771B">
        <w:rPr>
          <w:rFonts w:cs="Times New Roman"/>
        </w:rPr>
        <w:t xml:space="preserve"> perante a </w:t>
      </w:r>
      <w:r w:rsidR="001E5133" w:rsidRPr="003A771B">
        <w:rPr>
          <w:rFonts w:cs="Times New Roman"/>
        </w:rPr>
        <w:t xml:space="preserve">possibilidade de qualquer utilizador </w:t>
      </w:r>
      <w:r w:rsidR="00630E91">
        <w:rPr>
          <w:rFonts w:cs="Times New Roman"/>
        </w:rPr>
        <w:t>hoje (</w:t>
      </w:r>
      <w:r w:rsidR="00F47DB1">
        <w:rPr>
          <w:rFonts w:cs="Times New Roman"/>
        </w:rPr>
        <w:t>incluindo os se</w:t>
      </w:r>
      <w:r w:rsidR="00DD301A" w:rsidRPr="003A771B">
        <w:rPr>
          <w:rFonts w:cs="Times New Roman"/>
        </w:rPr>
        <w:t>niores</w:t>
      </w:r>
      <w:r w:rsidR="00630E91">
        <w:rPr>
          <w:rFonts w:cs="Times New Roman"/>
        </w:rPr>
        <w:t>)</w:t>
      </w:r>
      <w:r w:rsidR="00DD301A" w:rsidRPr="003A771B">
        <w:rPr>
          <w:rFonts w:cs="Times New Roman"/>
        </w:rPr>
        <w:t xml:space="preserve">, </w:t>
      </w:r>
      <w:r w:rsidR="001E5133" w:rsidRPr="003A771B">
        <w:rPr>
          <w:rFonts w:cs="Times New Roman"/>
        </w:rPr>
        <w:t>ter</w:t>
      </w:r>
      <w:r w:rsidR="00630E91">
        <w:rPr>
          <w:rFonts w:cs="Times New Roman"/>
        </w:rPr>
        <w:t xml:space="preserve"> </w:t>
      </w:r>
      <w:r w:rsidR="001E5133" w:rsidRPr="003A771B">
        <w:rPr>
          <w:rFonts w:cs="Times New Roman"/>
        </w:rPr>
        <w:t>ao seu dispor ferramentas que lhe</w:t>
      </w:r>
      <w:r w:rsidR="00630E91">
        <w:rPr>
          <w:rFonts w:cs="Times New Roman"/>
        </w:rPr>
        <w:t xml:space="preserve"> </w:t>
      </w:r>
      <w:r w:rsidR="00630E91">
        <w:rPr>
          <w:rFonts w:cs="Times New Roman"/>
        </w:rPr>
        <w:lastRenderedPageBreak/>
        <w:t>permite</w:t>
      </w:r>
      <w:r w:rsidR="00F47DB1">
        <w:rPr>
          <w:rFonts w:cs="Times New Roman"/>
        </w:rPr>
        <w:t>m</w:t>
      </w:r>
      <w:r w:rsidR="001E5133" w:rsidRPr="003A771B">
        <w:rPr>
          <w:rFonts w:cs="Times New Roman"/>
        </w:rPr>
        <w:t xml:space="preserve"> cumprir com um exerc</w:t>
      </w:r>
      <w:r w:rsidR="00630E91">
        <w:rPr>
          <w:rFonts w:cs="Times New Roman"/>
        </w:rPr>
        <w:t>ício de cidadania sob a forma de</w:t>
      </w:r>
      <w:r w:rsidR="001E5133" w:rsidRPr="003A771B">
        <w:rPr>
          <w:rFonts w:cs="Times New Roman"/>
        </w:rPr>
        <w:t xml:space="preserve"> possibilidade</w:t>
      </w:r>
      <w:r w:rsidR="00630E91">
        <w:rPr>
          <w:rFonts w:cs="Times New Roman"/>
        </w:rPr>
        <w:t>s</w:t>
      </w:r>
      <w:r w:rsidR="001E5133" w:rsidRPr="003A771B">
        <w:rPr>
          <w:rFonts w:cs="Times New Roman"/>
        </w:rPr>
        <w:t xml:space="preserve"> de produção e posterio</w:t>
      </w:r>
      <w:r w:rsidR="003B7D71" w:rsidRPr="003A771B">
        <w:rPr>
          <w:rFonts w:cs="Times New Roman"/>
        </w:rPr>
        <w:t xml:space="preserve">r emissão de conteúdos próprios; </w:t>
      </w:r>
      <w:r w:rsidR="003B7D71" w:rsidRPr="00630E91">
        <w:rPr>
          <w:rFonts w:cs="Times New Roman"/>
          <w:i/>
        </w:rPr>
        <w:t>(v)</w:t>
      </w:r>
      <w:r w:rsidR="003B7D71" w:rsidRPr="003A771B">
        <w:rPr>
          <w:rFonts w:cs="Times New Roman"/>
        </w:rPr>
        <w:t xml:space="preserve"> e por fim</w:t>
      </w:r>
      <w:r w:rsidR="00630E91">
        <w:rPr>
          <w:rFonts w:cs="Times New Roman"/>
        </w:rPr>
        <w:t>,</w:t>
      </w:r>
      <w:r w:rsidR="003B7D71" w:rsidRPr="003A771B">
        <w:rPr>
          <w:rFonts w:cs="Times New Roman"/>
        </w:rPr>
        <w:t xml:space="preserve"> o papel da animação socioeducativa,</w:t>
      </w:r>
      <w:r w:rsidR="00630E91">
        <w:rPr>
          <w:rFonts w:cs="Times New Roman"/>
        </w:rPr>
        <w:t xml:space="preserve"> enquanto processo metodológico </w:t>
      </w:r>
      <w:r w:rsidR="003B7D71" w:rsidRPr="003A771B">
        <w:rPr>
          <w:rFonts w:cs="Times New Roman"/>
        </w:rPr>
        <w:t xml:space="preserve">capaz de tornar o grupo e cada um dos seus </w:t>
      </w:r>
      <w:r w:rsidR="00BE00E5" w:rsidRPr="003A771B">
        <w:rPr>
          <w:rFonts w:cs="Times New Roman"/>
        </w:rPr>
        <w:t>membros</w:t>
      </w:r>
      <w:r w:rsidR="00630E91">
        <w:rPr>
          <w:rFonts w:cs="Times New Roman"/>
        </w:rPr>
        <w:t>,</w:t>
      </w:r>
      <w:r w:rsidR="00BE00E5" w:rsidRPr="003A771B">
        <w:rPr>
          <w:rFonts w:cs="Times New Roman"/>
        </w:rPr>
        <w:t xml:space="preserve"> </w:t>
      </w:r>
      <w:r w:rsidR="00630E91">
        <w:rPr>
          <w:rFonts w:cs="Times New Roman"/>
        </w:rPr>
        <w:t>n</w:t>
      </w:r>
      <w:r w:rsidR="00BE00E5" w:rsidRPr="003A771B">
        <w:rPr>
          <w:rFonts w:cs="Times New Roman"/>
        </w:rPr>
        <w:t>o</w:t>
      </w:r>
      <w:r w:rsidR="003B7D71" w:rsidRPr="003A771B">
        <w:rPr>
          <w:rFonts w:cs="Times New Roman"/>
        </w:rPr>
        <w:t xml:space="preserve"> centro do processo, </w:t>
      </w:r>
      <w:r w:rsidR="00BE00E5" w:rsidRPr="003A771B">
        <w:rPr>
          <w:rFonts w:cs="Times New Roman"/>
        </w:rPr>
        <w:t xml:space="preserve">levando-os a apropriarem-se progressivamente dos meios e dos recursos disponíveis, transformando-os nos protagonistas do processo </w:t>
      </w:r>
      <w:r w:rsidR="00630E91">
        <w:rPr>
          <w:rFonts w:cs="Times New Roman"/>
        </w:rPr>
        <w:t xml:space="preserve">de </w:t>
      </w:r>
      <w:r w:rsidR="003B7D71" w:rsidRPr="003A771B">
        <w:rPr>
          <w:rFonts w:cs="Times New Roman"/>
        </w:rPr>
        <w:t>capacitaç</w:t>
      </w:r>
      <w:r w:rsidR="00BE00E5" w:rsidRPr="003A771B">
        <w:rPr>
          <w:rFonts w:cs="Times New Roman"/>
        </w:rPr>
        <w:t xml:space="preserve">ão e desenvolvimento, mas </w:t>
      </w:r>
      <w:r w:rsidR="00F47DB1">
        <w:rPr>
          <w:rFonts w:cs="Times New Roman"/>
        </w:rPr>
        <w:t>também co</w:t>
      </w:r>
      <w:r w:rsidR="00630E91">
        <w:rPr>
          <w:rFonts w:cs="Times New Roman"/>
        </w:rPr>
        <w:t>autores</w:t>
      </w:r>
      <w:r w:rsidR="00BE00E5" w:rsidRPr="003A771B">
        <w:rPr>
          <w:rFonts w:cs="Times New Roman"/>
        </w:rPr>
        <w:t xml:space="preserve"> no processo de criação e produção</w:t>
      </w:r>
      <w:r w:rsidR="0004469C" w:rsidRPr="003A771B">
        <w:rPr>
          <w:rStyle w:val="Refdenotaderodap"/>
          <w:rFonts w:cs="Times New Roman"/>
        </w:rPr>
        <w:footnoteReference w:id="19"/>
      </w:r>
      <w:r w:rsidR="00BE00E5" w:rsidRPr="003A771B">
        <w:rPr>
          <w:rFonts w:cs="Times New Roman"/>
        </w:rPr>
        <w:t>.</w:t>
      </w:r>
      <w:r w:rsidR="003B7D71" w:rsidRPr="003A771B">
        <w:rPr>
          <w:rFonts w:cs="Times New Roman"/>
        </w:rPr>
        <w:t xml:space="preserve"> </w:t>
      </w:r>
    </w:p>
    <w:p w14:paraId="129E0A37" w14:textId="59DEA38A" w:rsidR="005477BA" w:rsidRPr="00064D7D" w:rsidRDefault="00F926A8" w:rsidP="00F926A8">
      <w:pPr>
        <w:spacing w:before="240" w:line="360" w:lineRule="auto"/>
        <w:jc w:val="both"/>
        <w:rPr>
          <w:rFonts w:cs="Times New Roman"/>
          <w:spacing w:val="-8"/>
          <w:sz w:val="20"/>
          <w:szCs w:val="20"/>
        </w:rPr>
      </w:pPr>
      <w:r w:rsidRPr="00064D7D">
        <w:rPr>
          <w:rFonts w:cs="Times New Roman"/>
          <w:b/>
          <w:spacing w:val="-8"/>
          <w:sz w:val="20"/>
          <w:szCs w:val="20"/>
        </w:rPr>
        <w:tab/>
      </w:r>
      <w:r w:rsidR="00F47DB1">
        <w:rPr>
          <w:rFonts w:cs="Times New Roman"/>
          <w:b/>
          <w:spacing w:val="-8"/>
          <w:sz w:val="20"/>
          <w:szCs w:val="20"/>
        </w:rPr>
        <w:t>Referências Bibliográficas</w:t>
      </w:r>
    </w:p>
    <w:p w14:paraId="70AD3E8F" w14:textId="6D3D2F4C" w:rsidR="00F04FA0" w:rsidRPr="00064D7D" w:rsidRDefault="00893E4B" w:rsidP="00757331">
      <w:pPr>
        <w:jc w:val="both"/>
        <w:rPr>
          <w:rFonts w:cs="Times New Roman"/>
          <w:spacing w:val="-8"/>
          <w:sz w:val="20"/>
          <w:szCs w:val="20"/>
          <w:lang w:val="en-GB"/>
        </w:rPr>
      </w:pPr>
      <w:r w:rsidRPr="00437249">
        <w:rPr>
          <w:rFonts w:cs="Times New Roman"/>
          <w:spacing w:val="-8"/>
          <w:sz w:val="20"/>
          <w:szCs w:val="20"/>
        </w:rPr>
        <w:t xml:space="preserve">Alvarez – </w:t>
      </w:r>
      <w:proofErr w:type="spellStart"/>
      <w:r w:rsidRPr="00437249">
        <w:rPr>
          <w:rFonts w:cs="Times New Roman"/>
          <w:spacing w:val="-8"/>
          <w:sz w:val="20"/>
          <w:szCs w:val="20"/>
        </w:rPr>
        <w:t>Monzoncillo</w:t>
      </w:r>
      <w:proofErr w:type="spellEnd"/>
      <w:r w:rsidRPr="00437249">
        <w:rPr>
          <w:rFonts w:cs="Times New Roman"/>
          <w:spacing w:val="-8"/>
          <w:sz w:val="20"/>
          <w:szCs w:val="20"/>
        </w:rPr>
        <w:t>, J.</w:t>
      </w:r>
      <w:r w:rsidR="00F04FA0" w:rsidRPr="00437249">
        <w:rPr>
          <w:rFonts w:cs="Times New Roman"/>
          <w:spacing w:val="-8"/>
          <w:sz w:val="20"/>
          <w:szCs w:val="20"/>
        </w:rPr>
        <w:t xml:space="preserve"> (2011). </w:t>
      </w:r>
      <w:r w:rsidR="00F04FA0" w:rsidRPr="00064D7D">
        <w:rPr>
          <w:rFonts w:cs="Times New Roman"/>
          <w:i/>
          <w:spacing w:val="-8"/>
          <w:sz w:val="20"/>
          <w:szCs w:val="20"/>
          <w:lang w:val="en-GB"/>
        </w:rPr>
        <w:t>Watching the Internet – the future of TV</w:t>
      </w:r>
      <w:r w:rsidR="00F47DB1">
        <w:rPr>
          <w:rFonts w:cs="Times New Roman"/>
          <w:spacing w:val="-8"/>
          <w:sz w:val="20"/>
          <w:szCs w:val="20"/>
          <w:lang w:val="en-GB"/>
        </w:rPr>
        <w:t xml:space="preserve">. </w:t>
      </w:r>
      <w:proofErr w:type="spellStart"/>
      <w:r w:rsidR="00F04FA0" w:rsidRPr="00064D7D">
        <w:rPr>
          <w:rFonts w:cs="Times New Roman"/>
          <w:spacing w:val="-8"/>
          <w:sz w:val="20"/>
          <w:szCs w:val="20"/>
          <w:lang w:val="en-GB"/>
        </w:rPr>
        <w:t>Lisboa</w:t>
      </w:r>
      <w:proofErr w:type="spellEnd"/>
      <w:r w:rsidRPr="00064D7D">
        <w:rPr>
          <w:rFonts w:cs="Times New Roman"/>
          <w:spacing w:val="-8"/>
          <w:sz w:val="20"/>
          <w:szCs w:val="20"/>
          <w:lang w:val="en-GB"/>
        </w:rPr>
        <w:t>:</w:t>
      </w:r>
      <w:r w:rsidR="00F04FA0" w:rsidRPr="00064D7D">
        <w:rPr>
          <w:rFonts w:cs="Times New Roman"/>
          <w:spacing w:val="-8"/>
          <w:sz w:val="20"/>
          <w:szCs w:val="20"/>
          <w:lang w:val="en-GB"/>
        </w:rPr>
        <w:t xml:space="preserve"> Media XXI. </w:t>
      </w:r>
    </w:p>
    <w:p w14:paraId="1383101B" w14:textId="34465CD3" w:rsidR="006E6995" w:rsidRPr="00EC7EA1" w:rsidRDefault="00DA57D1" w:rsidP="00757331">
      <w:pPr>
        <w:jc w:val="both"/>
        <w:rPr>
          <w:rFonts w:cs="Times New Roman"/>
          <w:spacing w:val="-8"/>
          <w:sz w:val="20"/>
          <w:szCs w:val="20"/>
          <w:lang w:val="en-GB"/>
        </w:rPr>
      </w:pPr>
      <w:r w:rsidRPr="00064D7D">
        <w:rPr>
          <w:rFonts w:cs="Times New Roman"/>
          <w:spacing w:val="-8"/>
          <w:sz w:val="20"/>
          <w:szCs w:val="20"/>
          <w:shd w:val="clear" w:color="auto" w:fill="FFFFFF"/>
          <w:lang w:val="en-GB"/>
        </w:rPr>
        <w:tab/>
      </w:r>
      <w:r w:rsidR="00B97405" w:rsidRPr="00EC7EA1">
        <w:rPr>
          <w:spacing w:val="-8"/>
          <w:sz w:val="20"/>
          <w:szCs w:val="20"/>
          <w:lang w:val="en-GB"/>
        </w:rPr>
        <w:t xml:space="preserve">Banerjee, I and </w:t>
      </w:r>
      <w:proofErr w:type="spellStart"/>
      <w:r w:rsidR="00B97405" w:rsidRPr="00EC7EA1">
        <w:rPr>
          <w:spacing w:val="-8"/>
          <w:sz w:val="20"/>
          <w:szCs w:val="20"/>
          <w:lang w:val="en-GB"/>
        </w:rPr>
        <w:t>Seneviratne</w:t>
      </w:r>
      <w:proofErr w:type="spellEnd"/>
      <w:r w:rsidR="00B97405" w:rsidRPr="00EC7EA1">
        <w:rPr>
          <w:spacing w:val="-8"/>
          <w:sz w:val="20"/>
          <w:szCs w:val="20"/>
          <w:lang w:val="en-GB"/>
        </w:rPr>
        <w:t>, K.</w:t>
      </w:r>
      <w:r w:rsidR="006E6995" w:rsidRPr="00064D7D">
        <w:rPr>
          <w:rFonts w:cs="Times New Roman"/>
          <w:spacing w:val="-8"/>
          <w:sz w:val="20"/>
          <w:szCs w:val="20"/>
          <w:shd w:val="clear" w:color="auto" w:fill="FFFFFF"/>
          <w:lang w:val="en-GB"/>
        </w:rPr>
        <w:t xml:space="preserve"> (Ed.). (2005). </w:t>
      </w:r>
      <w:r w:rsidR="006E6995" w:rsidRPr="00064D7D">
        <w:rPr>
          <w:rFonts w:cs="Times New Roman"/>
          <w:i/>
          <w:iCs/>
          <w:spacing w:val="-8"/>
          <w:sz w:val="20"/>
          <w:szCs w:val="20"/>
          <w:shd w:val="clear" w:color="auto" w:fill="FFFFFF"/>
          <w:lang w:val="en-GB"/>
        </w:rPr>
        <w:t xml:space="preserve">Public Service Broadcasting: A best practices </w:t>
      </w:r>
      <w:r w:rsidR="001F4E24" w:rsidRPr="00064D7D">
        <w:rPr>
          <w:rFonts w:cs="Times New Roman"/>
          <w:i/>
          <w:iCs/>
          <w:spacing w:val="-8"/>
          <w:sz w:val="20"/>
          <w:szCs w:val="20"/>
          <w:shd w:val="clear" w:color="auto" w:fill="FFFFFF"/>
          <w:lang w:val="en-GB"/>
        </w:rPr>
        <w:tab/>
      </w:r>
      <w:r w:rsidR="006E6995" w:rsidRPr="00064D7D">
        <w:rPr>
          <w:rFonts w:cs="Times New Roman"/>
          <w:i/>
          <w:iCs/>
          <w:spacing w:val="-8"/>
          <w:sz w:val="20"/>
          <w:szCs w:val="20"/>
          <w:shd w:val="clear" w:color="auto" w:fill="FFFFFF"/>
          <w:lang w:val="en-GB"/>
        </w:rPr>
        <w:t>sourcebook</w:t>
      </w:r>
      <w:r w:rsidR="006E6995" w:rsidRPr="00064D7D">
        <w:rPr>
          <w:rFonts w:cs="Times New Roman"/>
          <w:spacing w:val="-8"/>
          <w:sz w:val="20"/>
          <w:szCs w:val="20"/>
          <w:shd w:val="clear" w:color="auto" w:fill="FFFFFF"/>
          <w:lang w:val="en-GB"/>
        </w:rPr>
        <w:t xml:space="preserve">. </w:t>
      </w:r>
      <w:proofErr w:type="spellStart"/>
      <w:proofErr w:type="gramStart"/>
      <w:r w:rsidR="006E6995" w:rsidRPr="00EC7EA1">
        <w:rPr>
          <w:rFonts w:cs="Times New Roman"/>
          <w:spacing w:val="-8"/>
          <w:sz w:val="20"/>
          <w:szCs w:val="20"/>
          <w:shd w:val="clear" w:color="auto" w:fill="FFFFFF"/>
          <w:lang w:val="en-GB"/>
        </w:rPr>
        <w:t>Unesco</w:t>
      </w:r>
      <w:proofErr w:type="spellEnd"/>
      <w:proofErr w:type="gramEnd"/>
      <w:r w:rsidR="00B97405" w:rsidRPr="00EC7EA1">
        <w:rPr>
          <w:rFonts w:cs="Times New Roman"/>
          <w:spacing w:val="-8"/>
          <w:sz w:val="20"/>
          <w:szCs w:val="20"/>
          <w:shd w:val="clear" w:color="auto" w:fill="FFFFFF"/>
          <w:lang w:val="en-GB"/>
        </w:rPr>
        <w:t>:</w:t>
      </w:r>
      <w:r w:rsidR="006E6995" w:rsidRPr="00EC7EA1">
        <w:rPr>
          <w:rFonts w:cs="Times New Roman"/>
          <w:spacing w:val="-8"/>
          <w:sz w:val="20"/>
          <w:szCs w:val="20"/>
          <w:shd w:val="clear" w:color="auto" w:fill="FFFFFF"/>
          <w:lang w:val="en-GB"/>
        </w:rPr>
        <w:t xml:space="preserve"> </w:t>
      </w:r>
      <w:r w:rsidR="00B97405" w:rsidRPr="00EC7EA1">
        <w:rPr>
          <w:spacing w:val="-8"/>
          <w:sz w:val="20"/>
          <w:szCs w:val="20"/>
          <w:lang w:val="en-GB"/>
        </w:rPr>
        <w:t>AMIC.</w:t>
      </w:r>
    </w:p>
    <w:p w14:paraId="53FAAA29" w14:textId="0A63CE9E" w:rsidR="009A135E" w:rsidRPr="00064D7D" w:rsidRDefault="00893E4B" w:rsidP="00757331">
      <w:pPr>
        <w:jc w:val="both"/>
        <w:rPr>
          <w:rFonts w:cs="Times New Roman"/>
          <w:spacing w:val="-8"/>
          <w:sz w:val="20"/>
          <w:szCs w:val="20"/>
        </w:rPr>
      </w:pPr>
      <w:r w:rsidRPr="00064D7D">
        <w:rPr>
          <w:rFonts w:cs="Times New Roman"/>
          <w:spacing w:val="-8"/>
          <w:sz w:val="20"/>
          <w:szCs w:val="20"/>
          <w:lang w:val="en-GB"/>
        </w:rPr>
        <w:t>Bradshaw, P.</w:t>
      </w:r>
      <w:r w:rsidR="009753C5" w:rsidRPr="00064D7D">
        <w:rPr>
          <w:rFonts w:cs="Times New Roman"/>
          <w:spacing w:val="-8"/>
          <w:sz w:val="20"/>
          <w:szCs w:val="20"/>
          <w:lang w:val="en-GB"/>
        </w:rPr>
        <w:t xml:space="preserve"> (2011).</w:t>
      </w:r>
      <w:r w:rsidR="003251E5" w:rsidRPr="00064D7D">
        <w:rPr>
          <w:rFonts w:cs="Times New Roman"/>
          <w:spacing w:val="-8"/>
          <w:sz w:val="20"/>
          <w:szCs w:val="20"/>
          <w:lang w:val="en-GB"/>
        </w:rPr>
        <w:t xml:space="preserve"> </w:t>
      </w:r>
      <w:r w:rsidR="006E6995" w:rsidRPr="00064D7D">
        <w:rPr>
          <w:rFonts w:cs="Times New Roman"/>
          <w:spacing w:val="-8"/>
          <w:sz w:val="20"/>
          <w:szCs w:val="20"/>
          <w:shd w:val="clear" w:color="auto" w:fill="FFFFFF"/>
          <w:lang w:val="en-GB"/>
        </w:rPr>
        <w:t>Data journalism survey: A mixed picture. </w:t>
      </w:r>
      <w:proofErr w:type="spellStart"/>
      <w:r w:rsidR="006E6995" w:rsidRPr="00064D7D">
        <w:rPr>
          <w:rFonts w:cs="Times New Roman"/>
          <w:i/>
          <w:iCs/>
          <w:spacing w:val="-8"/>
          <w:sz w:val="20"/>
          <w:szCs w:val="20"/>
          <w:shd w:val="clear" w:color="auto" w:fill="FFFFFF"/>
        </w:rPr>
        <w:t>Erişim</w:t>
      </w:r>
      <w:proofErr w:type="spellEnd"/>
      <w:r w:rsidR="006E6995" w:rsidRPr="00064D7D">
        <w:rPr>
          <w:rFonts w:cs="Times New Roman"/>
          <w:i/>
          <w:iCs/>
          <w:spacing w:val="-8"/>
          <w:sz w:val="20"/>
          <w:szCs w:val="20"/>
          <w:shd w:val="clear" w:color="auto" w:fill="FFFFFF"/>
        </w:rPr>
        <w:t xml:space="preserve"> </w:t>
      </w:r>
      <w:proofErr w:type="spellStart"/>
      <w:r w:rsidR="006E6995" w:rsidRPr="00064D7D">
        <w:rPr>
          <w:rFonts w:cs="Times New Roman"/>
          <w:i/>
          <w:iCs/>
          <w:spacing w:val="-8"/>
          <w:sz w:val="20"/>
          <w:szCs w:val="20"/>
          <w:shd w:val="clear" w:color="auto" w:fill="FFFFFF"/>
        </w:rPr>
        <w:t>Tarihi</w:t>
      </w:r>
      <w:proofErr w:type="spellEnd"/>
      <w:r w:rsidR="006E6995" w:rsidRPr="00064D7D">
        <w:rPr>
          <w:rFonts w:cs="Times New Roman"/>
          <w:spacing w:val="-8"/>
          <w:sz w:val="20"/>
          <w:szCs w:val="20"/>
          <w:shd w:val="clear" w:color="auto" w:fill="FFFFFF"/>
        </w:rPr>
        <w:t>, </w:t>
      </w:r>
      <w:r w:rsidR="006E6995" w:rsidRPr="00064D7D">
        <w:rPr>
          <w:rFonts w:cs="Times New Roman"/>
          <w:i/>
          <w:iCs/>
          <w:spacing w:val="-8"/>
          <w:sz w:val="20"/>
          <w:szCs w:val="20"/>
          <w:shd w:val="clear" w:color="auto" w:fill="FFFFFF"/>
        </w:rPr>
        <w:t>21</w:t>
      </w:r>
      <w:r w:rsidR="006E6995" w:rsidRPr="00064D7D">
        <w:rPr>
          <w:rFonts w:cs="Times New Roman"/>
          <w:spacing w:val="-8"/>
          <w:sz w:val="20"/>
          <w:szCs w:val="20"/>
          <w:shd w:val="clear" w:color="auto" w:fill="FFFFFF"/>
        </w:rPr>
        <w:t>, 2017.</w:t>
      </w:r>
      <w:r w:rsidR="002F2B3A" w:rsidRPr="00064D7D">
        <w:rPr>
          <w:rFonts w:cs="Times New Roman"/>
          <w:spacing w:val="-8"/>
          <w:sz w:val="20"/>
          <w:szCs w:val="20"/>
          <w:shd w:val="clear" w:color="auto" w:fill="FFFFFF"/>
        </w:rPr>
        <w:t xml:space="preserve"> </w:t>
      </w:r>
    </w:p>
    <w:p w14:paraId="0B20CE96" w14:textId="31FA2D36" w:rsidR="004C705A" w:rsidRPr="00064D7D" w:rsidRDefault="00DA57D1" w:rsidP="00757331">
      <w:pPr>
        <w:jc w:val="both"/>
        <w:rPr>
          <w:rFonts w:cs="Times New Roman"/>
          <w:spacing w:val="-8"/>
          <w:sz w:val="20"/>
          <w:szCs w:val="20"/>
        </w:rPr>
      </w:pPr>
      <w:r w:rsidRPr="00064D7D">
        <w:rPr>
          <w:rFonts w:cs="Times New Roman"/>
          <w:spacing w:val="-8"/>
          <w:sz w:val="20"/>
          <w:szCs w:val="20"/>
        </w:rPr>
        <w:tab/>
      </w:r>
      <w:r w:rsidR="004C705A" w:rsidRPr="00064D7D">
        <w:rPr>
          <w:rFonts w:cs="Times New Roman"/>
          <w:spacing w:val="-8"/>
          <w:sz w:val="20"/>
          <w:szCs w:val="20"/>
        </w:rPr>
        <w:t xml:space="preserve">Cardoso, G., Magno, C., Soares T., Crespo, M. (2016). </w:t>
      </w:r>
      <w:r w:rsidR="004C705A" w:rsidRPr="00064D7D">
        <w:rPr>
          <w:rFonts w:cs="Times New Roman"/>
          <w:i/>
          <w:spacing w:val="-8"/>
          <w:sz w:val="20"/>
          <w:szCs w:val="20"/>
        </w:rPr>
        <w:t xml:space="preserve">Modelos de Negócio e Comunicação Social </w:t>
      </w:r>
      <w:r w:rsidR="001F4E24" w:rsidRPr="00064D7D">
        <w:rPr>
          <w:rFonts w:cs="Times New Roman"/>
          <w:i/>
          <w:spacing w:val="-8"/>
          <w:sz w:val="20"/>
          <w:szCs w:val="20"/>
        </w:rPr>
        <w:tab/>
      </w:r>
      <w:r w:rsidR="004C705A" w:rsidRPr="00064D7D">
        <w:rPr>
          <w:rFonts w:cs="Times New Roman"/>
          <w:i/>
          <w:spacing w:val="-8"/>
          <w:sz w:val="20"/>
          <w:szCs w:val="20"/>
        </w:rPr>
        <w:t xml:space="preserve">– </w:t>
      </w:r>
      <w:proofErr w:type="spellStart"/>
      <w:r w:rsidR="004C705A" w:rsidRPr="00064D7D">
        <w:rPr>
          <w:rFonts w:cs="Times New Roman"/>
          <w:i/>
          <w:spacing w:val="-8"/>
          <w:sz w:val="20"/>
          <w:szCs w:val="20"/>
        </w:rPr>
        <w:t>Legacy</w:t>
      </w:r>
      <w:proofErr w:type="spellEnd"/>
      <w:r w:rsidR="004C705A" w:rsidRPr="00064D7D">
        <w:rPr>
          <w:rFonts w:cs="Times New Roman"/>
          <w:i/>
          <w:spacing w:val="-8"/>
          <w:sz w:val="20"/>
          <w:szCs w:val="20"/>
        </w:rPr>
        <w:t xml:space="preserve"> Media Novos Media “</w:t>
      </w:r>
      <w:proofErr w:type="spellStart"/>
      <w:r w:rsidR="004C705A" w:rsidRPr="00064D7D">
        <w:rPr>
          <w:rFonts w:cs="Times New Roman"/>
          <w:i/>
          <w:spacing w:val="-8"/>
          <w:sz w:val="20"/>
          <w:szCs w:val="20"/>
        </w:rPr>
        <w:t>Telcos</w:t>
      </w:r>
      <w:proofErr w:type="spellEnd"/>
      <w:r w:rsidR="004C705A" w:rsidRPr="00064D7D">
        <w:rPr>
          <w:rFonts w:cs="Times New Roman"/>
          <w:i/>
          <w:spacing w:val="-8"/>
          <w:sz w:val="20"/>
          <w:szCs w:val="20"/>
        </w:rPr>
        <w:t xml:space="preserve">” </w:t>
      </w:r>
      <w:proofErr w:type="spellStart"/>
      <w:r w:rsidR="004C705A" w:rsidRPr="00064D7D">
        <w:rPr>
          <w:rFonts w:cs="Times New Roman"/>
          <w:i/>
          <w:spacing w:val="-8"/>
          <w:sz w:val="20"/>
          <w:szCs w:val="20"/>
        </w:rPr>
        <w:t>Start</w:t>
      </w:r>
      <w:proofErr w:type="spellEnd"/>
      <w:r w:rsidR="004C705A" w:rsidRPr="00064D7D">
        <w:rPr>
          <w:rFonts w:cs="Times New Roman"/>
          <w:i/>
          <w:spacing w:val="-8"/>
          <w:sz w:val="20"/>
          <w:szCs w:val="20"/>
        </w:rPr>
        <w:t xml:space="preserve"> – </w:t>
      </w:r>
      <w:proofErr w:type="spellStart"/>
      <w:r w:rsidR="004C705A" w:rsidRPr="00064D7D">
        <w:rPr>
          <w:rFonts w:cs="Times New Roman"/>
          <w:i/>
          <w:spacing w:val="-8"/>
          <w:sz w:val="20"/>
          <w:szCs w:val="20"/>
        </w:rPr>
        <w:t>Ups</w:t>
      </w:r>
      <w:proofErr w:type="spellEnd"/>
      <w:r w:rsidR="004C705A" w:rsidRPr="00064D7D">
        <w:rPr>
          <w:rFonts w:cs="Times New Roman"/>
          <w:i/>
          <w:spacing w:val="-8"/>
          <w:sz w:val="20"/>
          <w:szCs w:val="20"/>
        </w:rPr>
        <w:t xml:space="preserve"> Jornalísticas</w:t>
      </w:r>
      <w:r w:rsidR="004C705A" w:rsidRPr="00064D7D">
        <w:rPr>
          <w:rFonts w:cs="Times New Roman"/>
          <w:spacing w:val="-8"/>
          <w:sz w:val="20"/>
          <w:szCs w:val="20"/>
        </w:rPr>
        <w:t xml:space="preserve">. Lisboa: Edições Almedina. </w:t>
      </w:r>
    </w:p>
    <w:p w14:paraId="5E265493" w14:textId="77777777" w:rsidR="00AE4E5E" w:rsidRPr="00064D7D" w:rsidRDefault="00F527BD" w:rsidP="00757331">
      <w:pPr>
        <w:jc w:val="both"/>
        <w:rPr>
          <w:rFonts w:cs="Times New Roman"/>
          <w:spacing w:val="-8"/>
          <w:sz w:val="20"/>
          <w:szCs w:val="20"/>
        </w:rPr>
      </w:pPr>
      <w:r w:rsidRPr="00064D7D">
        <w:rPr>
          <w:spacing w:val="-8"/>
          <w:sz w:val="20"/>
          <w:szCs w:val="20"/>
        </w:rPr>
        <w:t>Cardoso, G. (</w:t>
      </w:r>
      <w:proofErr w:type="spellStart"/>
      <w:r w:rsidRPr="00064D7D">
        <w:rPr>
          <w:spacing w:val="-8"/>
          <w:sz w:val="20"/>
          <w:szCs w:val="20"/>
        </w:rPr>
        <w:t>Coord</w:t>
      </w:r>
      <w:proofErr w:type="spellEnd"/>
      <w:r w:rsidRPr="00064D7D">
        <w:rPr>
          <w:spacing w:val="-8"/>
          <w:sz w:val="20"/>
          <w:szCs w:val="20"/>
        </w:rPr>
        <w:t>.). (2016).</w:t>
      </w:r>
      <w:r w:rsidRPr="00064D7D">
        <w:rPr>
          <w:rFonts w:cs="Times New Roman"/>
          <w:spacing w:val="-8"/>
          <w:sz w:val="20"/>
          <w:szCs w:val="20"/>
        </w:rPr>
        <w:t xml:space="preserve"> </w:t>
      </w:r>
      <w:r w:rsidRPr="00064D7D">
        <w:rPr>
          <w:rFonts w:cs="Times New Roman"/>
          <w:i/>
          <w:spacing w:val="-8"/>
          <w:sz w:val="20"/>
          <w:szCs w:val="20"/>
        </w:rPr>
        <w:t>Anuário de Comunicação</w:t>
      </w:r>
      <w:r w:rsidR="005B5A87" w:rsidRPr="00064D7D">
        <w:rPr>
          <w:rFonts w:cs="Times New Roman"/>
          <w:spacing w:val="-8"/>
          <w:sz w:val="20"/>
          <w:szCs w:val="20"/>
        </w:rPr>
        <w:t xml:space="preserve"> </w:t>
      </w:r>
      <w:proofErr w:type="gramStart"/>
      <w:r w:rsidR="005B5A87" w:rsidRPr="00064D7D">
        <w:rPr>
          <w:rFonts w:cs="Times New Roman"/>
          <w:spacing w:val="-8"/>
          <w:sz w:val="20"/>
          <w:szCs w:val="20"/>
        </w:rPr>
        <w:t>2015</w:t>
      </w:r>
      <w:r w:rsidRPr="00064D7D">
        <w:rPr>
          <w:rFonts w:cs="Times New Roman"/>
          <w:spacing w:val="-8"/>
          <w:sz w:val="20"/>
          <w:szCs w:val="20"/>
        </w:rPr>
        <w:t>–2016.</w:t>
      </w:r>
      <w:proofErr w:type="gramEnd"/>
      <w:r w:rsidRPr="00064D7D">
        <w:rPr>
          <w:rFonts w:cs="Times New Roman"/>
          <w:spacing w:val="-8"/>
          <w:sz w:val="20"/>
          <w:szCs w:val="20"/>
        </w:rPr>
        <w:t xml:space="preserve"> Observatório de Comunicação </w:t>
      </w:r>
    </w:p>
    <w:p w14:paraId="5E63D49D" w14:textId="7F876EE7" w:rsidR="002164F2" w:rsidRPr="00064D7D" w:rsidRDefault="00035DA8" w:rsidP="00757331">
      <w:pPr>
        <w:jc w:val="both"/>
        <w:rPr>
          <w:rFonts w:eastAsia="Times New Roman" w:cs="Times New Roman"/>
          <w:spacing w:val="-8"/>
          <w:sz w:val="20"/>
          <w:szCs w:val="20"/>
        </w:rPr>
      </w:pPr>
      <w:r w:rsidRPr="00064D7D">
        <w:rPr>
          <w:rFonts w:eastAsia="Times New Roman" w:cs="Times New Roman"/>
          <w:spacing w:val="-8"/>
          <w:sz w:val="20"/>
          <w:szCs w:val="20"/>
        </w:rPr>
        <w:t>Cardoso, G. (</w:t>
      </w:r>
      <w:proofErr w:type="spellStart"/>
      <w:r w:rsidRPr="00064D7D">
        <w:rPr>
          <w:rFonts w:eastAsia="Times New Roman" w:cs="Times New Roman"/>
          <w:spacing w:val="-8"/>
          <w:sz w:val="20"/>
          <w:szCs w:val="20"/>
        </w:rPr>
        <w:t>Coord</w:t>
      </w:r>
      <w:proofErr w:type="spellEnd"/>
      <w:r w:rsidRPr="00064D7D">
        <w:rPr>
          <w:rFonts w:eastAsia="Times New Roman" w:cs="Times New Roman"/>
          <w:spacing w:val="-8"/>
          <w:sz w:val="20"/>
          <w:szCs w:val="20"/>
        </w:rPr>
        <w:t>.).</w:t>
      </w:r>
      <w:r w:rsidR="002164F2" w:rsidRPr="00064D7D">
        <w:rPr>
          <w:rFonts w:eastAsia="Times New Roman" w:cs="Times New Roman"/>
          <w:spacing w:val="-8"/>
          <w:sz w:val="20"/>
          <w:szCs w:val="20"/>
        </w:rPr>
        <w:t xml:space="preserve"> (2013). </w:t>
      </w:r>
      <w:r w:rsidR="002164F2" w:rsidRPr="00064D7D">
        <w:rPr>
          <w:rFonts w:eastAsia="Times New Roman" w:cs="Times New Roman"/>
          <w:i/>
          <w:spacing w:val="-8"/>
          <w:sz w:val="20"/>
          <w:szCs w:val="20"/>
        </w:rPr>
        <w:t>A sociedade dos ecrãs</w:t>
      </w:r>
      <w:r w:rsidR="002164F2" w:rsidRPr="00064D7D">
        <w:rPr>
          <w:rFonts w:eastAsia="Times New Roman" w:cs="Times New Roman"/>
          <w:spacing w:val="-8"/>
          <w:sz w:val="20"/>
          <w:szCs w:val="20"/>
        </w:rPr>
        <w:t xml:space="preserve">. </w:t>
      </w:r>
      <w:r w:rsidR="002164F2" w:rsidRPr="00064D7D">
        <w:rPr>
          <w:rFonts w:eastAsia="Times New Roman" w:cs="Times New Roman"/>
          <w:iCs/>
          <w:spacing w:val="-8"/>
          <w:sz w:val="20"/>
          <w:szCs w:val="20"/>
        </w:rPr>
        <w:t xml:space="preserve">Lisboa: </w:t>
      </w:r>
      <w:proofErr w:type="gramStart"/>
      <w:r w:rsidR="002164F2" w:rsidRPr="00064D7D">
        <w:rPr>
          <w:rFonts w:eastAsia="Times New Roman" w:cs="Times New Roman"/>
          <w:iCs/>
          <w:spacing w:val="-8"/>
          <w:sz w:val="20"/>
          <w:szCs w:val="20"/>
        </w:rPr>
        <w:t>Tinta da China</w:t>
      </w:r>
      <w:proofErr w:type="gramEnd"/>
      <w:r w:rsidR="002164F2" w:rsidRPr="00064D7D">
        <w:rPr>
          <w:rFonts w:eastAsia="Times New Roman" w:cs="Times New Roman"/>
          <w:spacing w:val="-8"/>
          <w:sz w:val="20"/>
          <w:szCs w:val="20"/>
        </w:rPr>
        <w:t>.</w:t>
      </w:r>
    </w:p>
    <w:p w14:paraId="0D895E0A" w14:textId="079D68E2" w:rsidR="003251E5" w:rsidRPr="00064D7D" w:rsidRDefault="003251E5" w:rsidP="00757331">
      <w:pPr>
        <w:jc w:val="both"/>
        <w:rPr>
          <w:rFonts w:cs="Times New Roman"/>
          <w:spacing w:val="-8"/>
          <w:sz w:val="20"/>
          <w:szCs w:val="20"/>
          <w:shd w:val="clear" w:color="auto" w:fill="FFFFFF"/>
          <w:lang w:val="en-GB"/>
        </w:rPr>
      </w:pPr>
      <w:proofErr w:type="spellStart"/>
      <w:r w:rsidRPr="00064D7D">
        <w:rPr>
          <w:rFonts w:cs="Times New Roman"/>
          <w:spacing w:val="-8"/>
          <w:sz w:val="20"/>
          <w:szCs w:val="20"/>
          <w:shd w:val="clear" w:color="auto" w:fill="FFFFFF"/>
        </w:rPr>
        <w:t>Chalaby</w:t>
      </w:r>
      <w:proofErr w:type="spellEnd"/>
      <w:r w:rsidRPr="00064D7D">
        <w:rPr>
          <w:rFonts w:cs="Times New Roman"/>
          <w:spacing w:val="-8"/>
          <w:sz w:val="20"/>
          <w:szCs w:val="20"/>
          <w:shd w:val="clear" w:color="auto" w:fill="FFFFFF"/>
        </w:rPr>
        <w:t xml:space="preserve">, J. K. (2002). </w:t>
      </w:r>
      <w:r w:rsidRPr="00064D7D">
        <w:rPr>
          <w:rFonts w:cs="Times New Roman"/>
          <w:spacing w:val="-8"/>
          <w:sz w:val="20"/>
          <w:szCs w:val="20"/>
          <w:shd w:val="clear" w:color="auto" w:fill="FFFFFF"/>
          <w:lang w:val="en-GB"/>
        </w:rPr>
        <w:t>Transnational television in Europe: The role of pan-European channels. </w:t>
      </w:r>
      <w:r w:rsidRPr="00064D7D">
        <w:rPr>
          <w:rFonts w:cs="Times New Roman"/>
          <w:i/>
          <w:iCs/>
          <w:spacing w:val="-8"/>
          <w:sz w:val="20"/>
          <w:szCs w:val="20"/>
          <w:shd w:val="clear" w:color="auto" w:fill="FFFFFF"/>
          <w:lang w:val="en-GB"/>
        </w:rPr>
        <w:t xml:space="preserve">European Journal </w:t>
      </w:r>
      <w:r w:rsidR="00AE4E5E" w:rsidRPr="00064D7D">
        <w:rPr>
          <w:rFonts w:cs="Times New Roman"/>
          <w:i/>
          <w:iCs/>
          <w:spacing w:val="-8"/>
          <w:sz w:val="20"/>
          <w:szCs w:val="20"/>
          <w:shd w:val="clear" w:color="auto" w:fill="FFFFFF"/>
          <w:lang w:val="en-GB"/>
        </w:rPr>
        <w:tab/>
      </w:r>
      <w:r w:rsidRPr="00064D7D">
        <w:rPr>
          <w:rFonts w:cs="Times New Roman"/>
          <w:i/>
          <w:iCs/>
          <w:spacing w:val="-8"/>
          <w:sz w:val="20"/>
          <w:szCs w:val="20"/>
          <w:shd w:val="clear" w:color="auto" w:fill="FFFFFF"/>
          <w:lang w:val="en-GB"/>
        </w:rPr>
        <w:t>of Communication</w:t>
      </w:r>
      <w:r w:rsidRPr="00064D7D">
        <w:rPr>
          <w:rFonts w:cs="Times New Roman"/>
          <w:spacing w:val="-8"/>
          <w:sz w:val="20"/>
          <w:szCs w:val="20"/>
          <w:shd w:val="clear" w:color="auto" w:fill="FFFFFF"/>
          <w:lang w:val="en-GB"/>
        </w:rPr>
        <w:t>, </w:t>
      </w:r>
      <w:r w:rsidRPr="00064D7D">
        <w:rPr>
          <w:rFonts w:cs="Times New Roman"/>
          <w:i/>
          <w:iCs/>
          <w:spacing w:val="-8"/>
          <w:sz w:val="20"/>
          <w:szCs w:val="20"/>
          <w:shd w:val="clear" w:color="auto" w:fill="FFFFFF"/>
          <w:lang w:val="en-GB"/>
        </w:rPr>
        <w:t>17</w:t>
      </w:r>
      <w:r w:rsidRPr="00064D7D">
        <w:rPr>
          <w:rFonts w:cs="Times New Roman"/>
          <w:spacing w:val="-8"/>
          <w:sz w:val="20"/>
          <w:szCs w:val="20"/>
          <w:shd w:val="clear" w:color="auto" w:fill="FFFFFF"/>
          <w:lang w:val="en-GB"/>
        </w:rPr>
        <w:t>(2), 183-203.</w:t>
      </w:r>
    </w:p>
    <w:p w14:paraId="0AAC6507" w14:textId="2F9B95CA" w:rsidR="00D54F80" w:rsidRPr="00064D7D" w:rsidRDefault="00D54F80" w:rsidP="00757331">
      <w:pPr>
        <w:jc w:val="both"/>
        <w:rPr>
          <w:rFonts w:eastAsia="Times New Roman" w:cs="Times New Roman"/>
          <w:spacing w:val="-8"/>
          <w:sz w:val="20"/>
          <w:szCs w:val="20"/>
          <w:lang w:val="en-GB"/>
        </w:rPr>
      </w:pPr>
      <w:r w:rsidRPr="00EC7EA1">
        <w:rPr>
          <w:rFonts w:cs="Times New Roman"/>
          <w:spacing w:val="-8"/>
          <w:sz w:val="20"/>
          <w:szCs w:val="20"/>
          <w:lang w:val="en-GB"/>
        </w:rPr>
        <w:t xml:space="preserve">Choo, C. W., </w:t>
      </w:r>
      <w:proofErr w:type="spellStart"/>
      <w:r w:rsidRPr="00EC7EA1">
        <w:rPr>
          <w:rFonts w:cs="Times New Roman"/>
          <w:spacing w:val="-8"/>
          <w:sz w:val="20"/>
          <w:szCs w:val="20"/>
          <w:lang w:val="en-GB"/>
        </w:rPr>
        <w:t>Detlor</w:t>
      </w:r>
      <w:proofErr w:type="spellEnd"/>
      <w:r w:rsidRPr="00EC7EA1">
        <w:rPr>
          <w:rFonts w:cs="Times New Roman"/>
          <w:spacing w:val="-8"/>
          <w:sz w:val="20"/>
          <w:szCs w:val="20"/>
          <w:lang w:val="en-GB"/>
        </w:rPr>
        <w:t xml:space="preserve">, B. &amp; Turnbull, D. (2000). </w:t>
      </w:r>
      <w:r w:rsidR="007855B6" w:rsidRPr="00EC7EA1">
        <w:rPr>
          <w:rFonts w:cs="Times New Roman"/>
          <w:i/>
          <w:color w:val="000000"/>
          <w:spacing w:val="-8"/>
          <w:sz w:val="20"/>
          <w:szCs w:val="20"/>
          <w:shd w:val="clear" w:color="auto" w:fill="FFFFFF"/>
          <w:lang w:val="en-GB"/>
        </w:rPr>
        <w:t xml:space="preserve">Web Work: Information Seeking and Knowledge Work on the World </w:t>
      </w:r>
      <w:r w:rsidR="00AE4E5E" w:rsidRPr="00EC7EA1">
        <w:rPr>
          <w:rFonts w:cs="Times New Roman"/>
          <w:i/>
          <w:color w:val="000000"/>
          <w:spacing w:val="-8"/>
          <w:sz w:val="20"/>
          <w:szCs w:val="20"/>
          <w:shd w:val="clear" w:color="auto" w:fill="FFFFFF"/>
          <w:lang w:val="en-GB"/>
        </w:rPr>
        <w:tab/>
      </w:r>
      <w:r w:rsidR="007855B6" w:rsidRPr="00EC7EA1">
        <w:rPr>
          <w:rFonts w:cs="Times New Roman"/>
          <w:i/>
          <w:color w:val="000000"/>
          <w:spacing w:val="-8"/>
          <w:sz w:val="20"/>
          <w:szCs w:val="20"/>
          <w:shd w:val="clear" w:color="auto" w:fill="FFFFFF"/>
          <w:lang w:val="en-GB"/>
        </w:rPr>
        <w:t>Wide Web.</w:t>
      </w:r>
      <w:r w:rsidR="007855B6" w:rsidRPr="00EC7EA1">
        <w:rPr>
          <w:rFonts w:cs="Times New Roman"/>
          <w:color w:val="000000"/>
          <w:spacing w:val="-8"/>
          <w:sz w:val="20"/>
          <w:szCs w:val="20"/>
          <w:shd w:val="clear" w:color="auto" w:fill="FFFFFF"/>
          <w:lang w:val="en-GB"/>
        </w:rPr>
        <w:t xml:space="preserve"> </w:t>
      </w:r>
      <w:r w:rsidR="007855B6" w:rsidRPr="00437249">
        <w:rPr>
          <w:rFonts w:cs="Times New Roman"/>
          <w:color w:val="000000"/>
          <w:spacing w:val="-8"/>
          <w:sz w:val="20"/>
          <w:szCs w:val="20"/>
          <w:shd w:val="clear" w:color="auto" w:fill="FFFFFF"/>
          <w:lang w:val="en-GB"/>
        </w:rPr>
        <w:t>Dordrecht, Netherla</w:t>
      </w:r>
      <w:r w:rsidR="005B5A87" w:rsidRPr="00437249">
        <w:rPr>
          <w:rFonts w:cs="Times New Roman"/>
          <w:color w:val="000000"/>
          <w:spacing w:val="-8"/>
          <w:sz w:val="20"/>
          <w:szCs w:val="20"/>
          <w:shd w:val="clear" w:color="auto" w:fill="FFFFFF"/>
          <w:lang w:val="en-GB"/>
        </w:rPr>
        <w:t>nds: Kluwer Academic Publishers.</w:t>
      </w:r>
      <w:r w:rsidR="007855B6" w:rsidRPr="00437249">
        <w:rPr>
          <w:rFonts w:cs="Times New Roman"/>
          <w:color w:val="000000"/>
          <w:spacing w:val="-8"/>
          <w:sz w:val="20"/>
          <w:szCs w:val="20"/>
          <w:shd w:val="clear" w:color="auto" w:fill="FFFFFF"/>
          <w:lang w:val="en-GB"/>
        </w:rPr>
        <w:t xml:space="preserve"> </w:t>
      </w:r>
    </w:p>
    <w:p w14:paraId="4DCD5CC5" w14:textId="2E4E2991" w:rsidR="00D702FA" w:rsidRPr="00064D7D" w:rsidRDefault="00D702FA" w:rsidP="00757331">
      <w:pPr>
        <w:jc w:val="both"/>
        <w:rPr>
          <w:rFonts w:cs="Times New Roman"/>
          <w:spacing w:val="-8"/>
          <w:sz w:val="20"/>
          <w:szCs w:val="20"/>
          <w:lang w:val="en-GB"/>
        </w:rPr>
      </w:pPr>
      <w:proofErr w:type="spellStart"/>
      <w:r w:rsidRPr="00437249">
        <w:rPr>
          <w:rFonts w:cs="Times New Roman"/>
          <w:spacing w:val="-8"/>
          <w:sz w:val="20"/>
          <w:szCs w:val="20"/>
          <w:lang w:val="en-GB"/>
        </w:rPr>
        <w:t>Cotanda</w:t>
      </w:r>
      <w:proofErr w:type="spellEnd"/>
      <w:r w:rsidRPr="00437249">
        <w:rPr>
          <w:rFonts w:cs="Times New Roman"/>
          <w:spacing w:val="-8"/>
          <w:sz w:val="20"/>
          <w:szCs w:val="20"/>
          <w:lang w:val="en-GB"/>
        </w:rPr>
        <w:t>, Raf</w:t>
      </w:r>
      <w:r w:rsidR="00893E4B" w:rsidRPr="00437249">
        <w:rPr>
          <w:rFonts w:cs="Times New Roman"/>
          <w:spacing w:val="-8"/>
          <w:sz w:val="20"/>
          <w:szCs w:val="20"/>
          <w:lang w:val="en-GB"/>
        </w:rPr>
        <w:t>ael e Aranda, Rosa (</w:t>
      </w:r>
      <w:proofErr w:type="spellStart"/>
      <w:r w:rsidR="00893E4B" w:rsidRPr="00437249">
        <w:rPr>
          <w:rFonts w:cs="Times New Roman"/>
          <w:spacing w:val="-8"/>
          <w:sz w:val="20"/>
          <w:szCs w:val="20"/>
          <w:lang w:val="en-GB"/>
        </w:rPr>
        <w:t>Coord</w:t>
      </w:r>
      <w:proofErr w:type="spellEnd"/>
      <w:r w:rsidR="00893E4B" w:rsidRPr="00437249">
        <w:rPr>
          <w:rFonts w:cs="Times New Roman"/>
          <w:spacing w:val="-8"/>
          <w:sz w:val="20"/>
          <w:szCs w:val="20"/>
          <w:lang w:val="en-GB"/>
        </w:rPr>
        <w:t>.) et</w:t>
      </w:r>
      <w:r w:rsidRPr="00437249">
        <w:rPr>
          <w:rFonts w:cs="Times New Roman"/>
          <w:spacing w:val="-8"/>
          <w:sz w:val="20"/>
          <w:szCs w:val="20"/>
          <w:lang w:val="en-GB"/>
        </w:rPr>
        <w:t xml:space="preserve"> al. (2003). </w:t>
      </w:r>
      <w:r w:rsidRPr="00437249">
        <w:rPr>
          <w:rFonts w:cs="Times New Roman"/>
          <w:i/>
          <w:spacing w:val="-8"/>
          <w:sz w:val="20"/>
          <w:szCs w:val="20"/>
          <w:lang w:val="en-GB"/>
        </w:rPr>
        <w:t xml:space="preserve">La </w:t>
      </w:r>
      <w:proofErr w:type="spellStart"/>
      <w:r w:rsidRPr="00437249">
        <w:rPr>
          <w:rFonts w:cs="Times New Roman"/>
          <w:i/>
          <w:spacing w:val="-8"/>
          <w:sz w:val="20"/>
          <w:szCs w:val="20"/>
          <w:lang w:val="en-GB"/>
        </w:rPr>
        <w:t>Construcción</w:t>
      </w:r>
      <w:proofErr w:type="spellEnd"/>
      <w:r w:rsidRPr="00437249">
        <w:rPr>
          <w:rFonts w:cs="Times New Roman"/>
          <w:i/>
          <w:spacing w:val="-8"/>
          <w:sz w:val="20"/>
          <w:szCs w:val="20"/>
          <w:lang w:val="en-GB"/>
        </w:rPr>
        <w:t xml:space="preserve"> de </w:t>
      </w:r>
      <w:proofErr w:type="spellStart"/>
      <w:r w:rsidRPr="00437249">
        <w:rPr>
          <w:rFonts w:cs="Times New Roman"/>
          <w:i/>
          <w:spacing w:val="-8"/>
          <w:sz w:val="20"/>
          <w:szCs w:val="20"/>
          <w:lang w:val="en-GB"/>
        </w:rPr>
        <w:t>procesos</w:t>
      </w:r>
      <w:proofErr w:type="spellEnd"/>
      <w:r w:rsidRPr="00437249">
        <w:rPr>
          <w:rFonts w:cs="Times New Roman"/>
          <w:i/>
          <w:spacing w:val="-8"/>
          <w:sz w:val="20"/>
          <w:szCs w:val="20"/>
          <w:lang w:val="en-GB"/>
        </w:rPr>
        <w:t xml:space="preserve"> </w:t>
      </w:r>
      <w:proofErr w:type="spellStart"/>
      <w:r w:rsidRPr="00437249">
        <w:rPr>
          <w:rFonts w:cs="Times New Roman"/>
          <w:i/>
          <w:spacing w:val="-8"/>
          <w:sz w:val="20"/>
          <w:szCs w:val="20"/>
          <w:lang w:val="en-GB"/>
        </w:rPr>
        <w:t>formativos</w:t>
      </w:r>
      <w:proofErr w:type="spellEnd"/>
      <w:r w:rsidRPr="00437249">
        <w:rPr>
          <w:rFonts w:cs="Times New Roman"/>
          <w:i/>
          <w:spacing w:val="-8"/>
          <w:sz w:val="20"/>
          <w:szCs w:val="20"/>
          <w:lang w:val="en-GB"/>
        </w:rPr>
        <w:t xml:space="preserve"> </w:t>
      </w:r>
      <w:proofErr w:type="spellStart"/>
      <w:r w:rsidRPr="00437249">
        <w:rPr>
          <w:rFonts w:cs="Times New Roman"/>
          <w:i/>
          <w:spacing w:val="-8"/>
          <w:sz w:val="20"/>
          <w:szCs w:val="20"/>
          <w:lang w:val="en-GB"/>
        </w:rPr>
        <w:t>en</w:t>
      </w:r>
      <w:proofErr w:type="spellEnd"/>
      <w:r w:rsidRPr="00437249">
        <w:rPr>
          <w:rFonts w:cs="Times New Roman"/>
          <w:i/>
          <w:spacing w:val="-8"/>
          <w:sz w:val="20"/>
          <w:szCs w:val="20"/>
          <w:lang w:val="en-GB"/>
        </w:rPr>
        <w:t xml:space="preserve"> </w:t>
      </w:r>
      <w:r w:rsidR="001F4E24" w:rsidRPr="00437249">
        <w:rPr>
          <w:rFonts w:cs="Times New Roman"/>
          <w:i/>
          <w:spacing w:val="-8"/>
          <w:sz w:val="20"/>
          <w:szCs w:val="20"/>
          <w:lang w:val="en-GB"/>
        </w:rPr>
        <w:tab/>
      </w:r>
      <w:r w:rsidRPr="00437249">
        <w:rPr>
          <w:rFonts w:cs="Times New Roman"/>
          <w:i/>
          <w:spacing w:val="-8"/>
          <w:sz w:val="20"/>
          <w:szCs w:val="20"/>
          <w:lang w:val="en-GB"/>
        </w:rPr>
        <w:t>education</w:t>
      </w:r>
      <w:r w:rsidR="00AE4E5E" w:rsidRPr="00437249">
        <w:rPr>
          <w:rFonts w:cs="Times New Roman"/>
          <w:i/>
          <w:spacing w:val="-8"/>
          <w:sz w:val="20"/>
          <w:szCs w:val="20"/>
          <w:lang w:val="en-GB"/>
        </w:rPr>
        <w:t xml:space="preserve"> </w:t>
      </w:r>
      <w:r w:rsidRPr="00437249">
        <w:rPr>
          <w:rFonts w:cs="Times New Roman"/>
          <w:i/>
          <w:spacing w:val="-8"/>
          <w:sz w:val="20"/>
          <w:szCs w:val="20"/>
          <w:lang w:val="en-GB"/>
        </w:rPr>
        <w:t xml:space="preserve">no </w:t>
      </w:r>
      <w:r w:rsidR="00AE4E5E" w:rsidRPr="00437249">
        <w:rPr>
          <w:rFonts w:cs="Times New Roman"/>
          <w:i/>
          <w:spacing w:val="-8"/>
          <w:sz w:val="20"/>
          <w:szCs w:val="20"/>
          <w:lang w:val="en-GB"/>
        </w:rPr>
        <w:tab/>
      </w:r>
      <w:r w:rsidRPr="00437249">
        <w:rPr>
          <w:rFonts w:cs="Times New Roman"/>
          <w:i/>
          <w:spacing w:val="-8"/>
          <w:sz w:val="20"/>
          <w:szCs w:val="20"/>
          <w:lang w:val="en-GB"/>
        </w:rPr>
        <w:t>formal</w:t>
      </w:r>
      <w:r w:rsidRPr="00437249">
        <w:rPr>
          <w:rFonts w:cs="Times New Roman"/>
          <w:spacing w:val="-8"/>
          <w:sz w:val="20"/>
          <w:szCs w:val="20"/>
          <w:lang w:val="en-GB"/>
        </w:rPr>
        <w:t xml:space="preserve">. </w:t>
      </w:r>
      <w:r w:rsidRPr="00064D7D">
        <w:rPr>
          <w:rFonts w:cs="Times New Roman"/>
          <w:spacing w:val="-8"/>
          <w:sz w:val="20"/>
          <w:szCs w:val="20"/>
          <w:lang w:val="en-GB"/>
        </w:rPr>
        <w:t xml:space="preserve">Madrid: </w:t>
      </w:r>
      <w:proofErr w:type="spellStart"/>
      <w:r w:rsidRPr="00064D7D">
        <w:rPr>
          <w:rFonts w:cs="Times New Roman"/>
          <w:spacing w:val="-8"/>
          <w:sz w:val="20"/>
          <w:szCs w:val="20"/>
          <w:lang w:val="en-GB"/>
        </w:rPr>
        <w:t>Narcea</w:t>
      </w:r>
      <w:proofErr w:type="spellEnd"/>
      <w:r w:rsidRPr="00064D7D">
        <w:rPr>
          <w:rFonts w:cs="Times New Roman"/>
          <w:spacing w:val="-8"/>
          <w:sz w:val="20"/>
          <w:szCs w:val="20"/>
          <w:lang w:val="en-GB"/>
        </w:rPr>
        <w:t>.</w:t>
      </w:r>
    </w:p>
    <w:p w14:paraId="70C38F97" w14:textId="4A534A33" w:rsidR="004C705A" w:rsidRPr="00064D7D" w:rsidRDefault="004C705A" w:rsidP="00757331">
      <w:pPr>
        <w:jc w:val="both"/>
        <w:rPr>
          <w:rFonts w:cs="Times New Roman"/>
          <w:spacing w:val="-8"/>
          <w:sz w:val="20"/>
          <w:szCs w:val="20"/>
          <w:lang w:val="en-GB"/>
        </w:rPr>
      </w:pPr>
      <w:r w:rsidRPr="00064D7D">
        <w:rPr>
          <w:rFonts w:cs="Times New Roman"/>
          <w:spacing w:val="-8"/>
          <w:sz w:val="20"/>
          <w:szCs w:val="20"/>
          <w:lang w:val="en-GB"/>
        </w:rPr>
        <w:t xml:space="preserve">December, J. (1996). </w:t>
      </w:r>
      <w:r w:rsidRPr="00064D7D">
        <w:rPr>
          <w:rFonts w:cs="Times New Roman"/>
          <w:spacing w:val="-8"/>
          <w:sz w:val="20"/>
          <w:szCs w:val="20"/>
          <w:shd w:val="clear" w:color="auto" w:fill="FFFFFF"/>
          <w:lang w:val="en-GB"/>
        </w:rPr>
        <w:t>Units of analysis for Internet communication. </w:t>
      </w:r>
      <w:r w:rsidRPr="00064D7D">
        <w:rPr>
          <w:rFonts w:cs="Times New Roman"/>
          <w:i/>
          <w:iCs/>
          <w:spacing w:val="-8"/>
          <w:sz w:val="20"/>
          <w:szCs w:val="20"/>
          <w:shd w:val="clear" w:color="auto" w:fill="FFFFFF"/>
          <w:lang w:val="en-GB"/>
        </w:rPr>
        <w:t>Journal of communication</w:t>
      </w:r>
      <w:r w:rsidRPr="00064D7D">
        <w:rPr>
          <w:rFonts w:cs="Times New Roman"/>
          <w:spacing w:val="-8"/>
          <w:sz w:val="20"/>
          <w:szCs w:val="20"/>
          <w:shd w:val="clear" w:color="auto" w:fill="FFFFFF"/>
          <w:lang w:val="en-GB"/>
        </w:rPr>
        <w:t>, </w:t>
      </w:r>
      <w:r w:rsidRPr="00064D7D">
        <w:rPr>
          <w:rFonts w:cs="Times New Roman"/>
          <w:i/>
          <w:iCs/>
          <w:spacing w:val="-8"/>
          <w:sz w:val="20"/>
          <w:szCs w:val="20"/>
          <w:shd w:val="clear" w:color="auto" w:fill="FFFFFF"/>
          <w:lang w:val="en-GB"/>
        </w:rPr>
        <w:t>46</w:t>
      </w:r>
      <w:r w:rsidR="00F926A8" w:rsidRPr="00064D7D">
        <w:rPr>
          <w:rFonts w:cs="Times New Roman"/>
          <w:spacing w:val="-8"/>
          <w:sz w:val="20"/>
          <w:szCs w:val="20"/>
          <w:shd w:val="clear" w:color="auto" w:fill="FFFFFF"/>
          <w:lang w:val="en-GB"/>
        </w:rPr>
        <w:t>(1)</w:t>
      </w:r>
      <w:proofErr w:type="gramStart"/>
      <w:r w:rsidR="00F926A8" w:rsidRPr="00064D7D">
        <w:rPr>
          <w:rFonts w:cs="Times New Roman"/>
          <w:spacing w:val="-8"/>
          <w:sz w:val="20"/>
          <w:szCs w:val="20"/>
          <w:shd w:val="clear" w:color="auto" w:fill="FFFFFF"/>
          <w:lang w:val="en-GB"/>
        </w:rPr>
        <w:t>,</w:t>
      </w:r>
      <w:r w:rsidRPr="00064D7D">
        <w:rPr>
          <w:rFonts w:cs="Times New Roman"/>
          <w:spacing w:val="-8"/>
          <w:sz w:val="20"/>
          <w:szCs w:val="20"/>
          <w:shd w:val="clear" w:color="auto" w:fill="FFFFFF"/>
          <w:lang w:val="en-GB"/>
        </w:rPr>
        <w:t>14</w:t>
      </w:r>
      <w:proofErr w:type="gramEnd"/>
      <w:r w:rsidRPr="00064D7D">
        <w:rPr>
          <w:rFonts w:cs="Times New Roman"/>
          <w:spacing w:val="-8"/>
          <w:sz w:val="20"/>
          <w:szCs w:val="20"/>
          <w:shd w:val="clear" w:color="auto" w:fill="FFFFFF"/>
          <w:lang w:val="en-GB"/>
        </w:rPr>
        <w:t>-38.</w:t>
      </w:r>
    </w:p>
    <w:p w14:paraId="6D24BE16" w14:textId="56104C7D" w:rsidR="00D62712" w:rsidRPr="00064D7D" w:rsidRDefault="00D62712" w:rsidP="00757331">
      <w:pPr>
        <w:autoSpaceDE w:val="0"/>
        <w:autoSpaceDN w:val="0"/>
        <w:adjustRightInd w:val="0"/>
        <w:jc w:val="both"/>
        <w:rPr>
          <w:rFonts w:cs="Times New Roman"/>
          <w:spacing w:val="-8"/>
          <w:sz w:val="20"/>
          <w:szCs w:val="20"/>
          <w:lang w:val="en-GB"/>
        </w:rPr>
      </w:pPr>
      <w:r w:rsidRPr="00064D7D">
        <w:rPr>
          <w:rFonts w:cs="Times New Roman"/>
          <w:spacing w:val="-8"/>
          <w:sz w:val="20"/>
          <w:szCs w:val="20"/>
          <w:lang w:val="en-GB"/>
        </w:rPr>
        <w:t xml:space="preserve">Dunbar, D., </w:t>
      </w:r>
      <w:r w:rsidR="00380CC6" w:rsidRPr="00064D7D">
        <w:rPr>
          <w:rFonts w:cs="Times New Roman"/>
          <w:spacing w:val="-8"/>
          <w:sz w:val="20"/>
          <w:szCs w:val="20"/>
          <w:lang w:val="en-GB"/>
        </w:rPr>
        <w:t>and</w:t>
      </w:r>
      <w:r w:rsidR="00035DA8" w:rsidRPr="00064D7D">
        <w:rPr>
          <w:rFonts w:cs="Times New Roman"/>
          <w:spacing w:val="-8"/>
          <w:sz w:val="20"/>
          <w:szCs w:val="20"/>
          <w:lang w:val="en-GB"/>
        </w:rPr>
        <w:t xml:space="preserve"> </w:t>
      </w:r>
      <w:proofErr w:type="spellStart"/>
      <w:r w:rsidRPr="00064D7D">
        <w:rPr>
          <w:rFonts w:cs="Times New Roman"/>
          <w:spacing w:val="-8"/>
          <w:sz w:val="20"/>
          <w:szCs w:val="20"/>
          <w:lang w:val="en-GB"/>
        </w:rPr>
        <w:t>Garbowski</w:t>
      </w:r>
      <w:proofErr w:type="spellEnd"/>
      <w:r w:rsidRPr="00064D7D">
        <w:rPr>
          <w:rFonts w:cs="Times New Roman"/>
          <w:spacing w:val="-8"/>
          <w:sz w:val="20"/>
          <w:szCs w:val="20"/>
          <w:lang w:val="en-GB"/>
        </w:rPr>
        <w:t xml:space="preserve">, C. (2004). Hollywood’s Transformed Hero: A Countercultural Journey. </w:t>
      </w:r>
      <w:r w:rsidRPr="00064D7D">
        <w:rPr>
          <w:rFonts w:cs="Times New Roman"/>
          <w:i/>
          <w:iCs/>
          <w:spacing w:val="-8"/>
          <w:sz w:val="20"/>
          <w:szCs w:val="20"/>
          <w:lang w:val="en-GB"/>
        </w:rPr>
        <w:t>The</w:t>
      </w:r>
      <w:r w:rsidR="00AE4E5E" w:rsidRPr="00064D7D">
        <w:rPr>
          <w:rFonts w:cs="Times New Roman"/>
          <w:i/>
          <w:iCs/>
          <w:spacing w:val="-8"/>
          <w:sz w:val="20"/>
          <w:szCs w:val="20"/>
          <w:lang w:val="en-GB"/>
        </w:rPr>
        <w:t xml:space="preserve"> </w:t>
      </w:r>
      <w:r w:rsidRPr="00064D7D">
        <w:rPr>
          <w:rFonts w:cs="Times New Roman"/>
          <w:i/>
          <w:iCs/>
          <w:spacing w:val="-8"/>
          <w:sz w:val="20"/>
          <w:szCs w:val="20"/>
          <w:lang w:val="en-GB"/>
        </w:rPr>
        <w:t xml:space="preserve">Journal </w:t>
      </w:r>
      <w:r w:rsidR="00AE4E5E" w:rsidRPr="00064D7D">
        <w:rPr>
          <w:rFonts w:cs="Times New Roman"/>
          <w:i/>
          <w:iCs/>
          <w:spacing w:val="-8"/>
          <w:sz w:val="20"/>
          <w:szCs w:val="20"/>
          <w:lang w:val="en-GB"/>
        </w:rPr>
        <w:tab/>
      </w:r>
      <w:r w:rsidRPr="00064D7D">
        <w:rPr>
          <w:rFonts w:cs="Times New Roman"/>
          <w:i/>
          <w:iCs/>
          <w:spacing w:val="-8"/>
          <w:sz w:val="20"/>
          <w:szCs w:val="20"/>
          <w:lang w:val="en-GB"/>
        </w:rPr>
        <w:t>of</w:t>
      </w:r>
      <w:r w:rsidRPr="00064D7D">
        <w:rPr>
          <w:rFonts w:cs="Times New Roman"/>
          <w:spacing w:val="-8"/>
          <w:sz w:val="20"/>
          <w:szCs w:val="20"/>
          <w:lang w:val="en-GB"/>
        </w:rPr>
        <w:t xml:space="preserve"> </w:t>
      </w:r>
      <w:r w:rsidRPr="00064D7D">
        <w:rPr>
          <w:rFonts w:cs="Times New Roman"/>
          <w:i/>
          <w:iCs/>
          <w:spacing w:val="-8"/>
          <w:sz w:val="20"/>
          <w:szCs w:val="20"/>
          <w:lang w:val="en-GB"/>
        </w:rPr>
        <w:t>Religion and Popu</w:t>
      </w:r>
      <w:r w:rsidR="003C78C4" w:rsidRPr="00064D7D">
        <w:rPr>
          <w:rFonts w:cs="Times New Roman"/>
          <w:i/>
          <w:iCs/>
          <w:spacing w:val="-8"/>
          <w:sz w:val="20"/>
          <w:szCs w:val="20"/>
          <w:lang w:val="en-GB"/>
        </w:rPr>
        <w:t>lar Culture, Vol. 6: Spring</w:t>
      </w:r>
      <w:r w:rsidRPr="00064D7D">
        <w:rPr>
          <w:rFonts w:cs="Times New Roman"/>
          <w:spacing w:val="-8"/>
          <w:sz w:val="20"/>
          <w:szCs w:val="20"/>
          <w:lang w:val="en-GB"/>
        </w:rPr>
        <w:t>.</w:t>
      </w:r>
    </w:p>
    <w:p w14:paraId="1279E625" w14:textId="69063E89" w:rsidR="00E43EB6" w:rsidRPr="00064D7D" w:rsidRDefault="00E43EB6">
      <w:pPr>
        <w:jc w:val="both"/>
        <w:rPr>
          <w:rFonts w:cs="Times New Roman"/>
          <w:spacing w:val="-8"/>
          <w:sz w:val="20"/>
          <w:szCs w:val="20"/>
          <w:lang w:val="en-GB"/>
        </w:rPr>
      </w:pPr>
      <w:r w:rsidRPr="00064D7D">
        <w:rPr>
          <w:rFonts w:cs="Times New Roman"/>
          <w:spacing w:val="-8"/>
          <w:sz w:val="20"/>
          <w:szCs w:val="20"/>
          <w:lang w:val="en-GB"/>
        </w:rPr>
        <w:t xml:space="preserve">Fries, J. (1990). Medical perspectives on successful ageing. In P. </w:t>
      </w:r>
      <w:proofErr w:type="spellStart"/>
      <w:r w:rsidRPr="00064D7D">
        <w:rPr>
          <w:rFonts w:cs="Times New Roman"/>
          <w:spacing w:val="-8"/>
          <w:sz w:val="20"/>
          <w:szCs w:val="20"/>
          <w:lang w:val="en-GB"/>
        </w:rPr>
        <w:t>Baltes</w:t>
      </w:r>
      <w:proofErr w:type="spellEnd"/>
      <w:r w:rsidRPr="00064D7D">
        <w:rPr>
          <w:rFonts w:cs="Times New Roman"/>
          <w:spacing w:val="-8"/>
          <w:sz w:val="20"/>
          <w:szCs w:val="20"/>
          <w:lang w:val="en-GB"/>
        </w:rPr>
        <w:t xml:space="preserve"> </w:t>
      </w:r>
      <w:r w:rsidR="003C78C4" w:rsidRPr="00064D7D">
        <w:rPr>
          <w:rFonts w:cs="Times New Roman"/>
          <w:spacing w:val="-8"/>
          <w:sz w:val="20"/>
          <w:szCs w:val="20"/>
          <w:lang w:val="en-GB"/>
        </w:rPr>
        <w:t>e</w:t>
      </w:r>
      <w:r w:rsidRPr="00064D7D">
        <w:rPr>
          <w:rFonts w:cs="Times New Roman"/>
          <w:spacing w:val="-8"/>
          <w:sz w:val="20"/>
          <w:szCs w:val="20"/>
          <w:lang w:val="en-GB"/>
        </w:rPr>
        <w:t xml:space="preserve"> M. </w:t>
      </w:r>
      <w:proofErr w:type="spellStart"/>
      <w:r w:rsidRPr="00064D7D">
        <w:rPr>
          <w:rFonts w:cs="Times New Roman"/>
          <w:spacing w:val="-8"/>
          <w:sz w:val="20"/>
          <w:szCs w:val="20"/>
          <w:lang w:val="en-GB"/>
        </w:rPr>
        <w:t>Baltes</w:t>
      </w:r>
      <w:proofErr w:type="spellEnd"/>
      <w:r w:rsidRPr="00064D7D">
        <w:rPr>
          <w:rFonts w:cs="Times New Roman"/>
          <w:spacing w:val="-8"/>
          <w:sz w:val="20"/>
          <w:szCs w:val="20"/>
          <w:lang w:val="en-GB"/>
        </w:rPr>
        <w:t xml:space="preserve"> (Eds.), </w:t>
      </w:r>
      <w:r w:rsidRPr="00064D7D">
        <w:rPr>
          <w:rFonts w:cs="Times New Roman"/>
          <w:i/>
          <w:spacing w:val="-8"/>
          <w:sz w:val="20"/>
          <w:szCs w:val="20"/>
          <w:lang w:val="en-GB"/>
        </w:rPr>
        <w:t>Successful ageing</w:t>
      </w:r>
      <w:r w:rsidRPr="00064D7D">
        <w:rPr>
          <w:rFonts w:cs="Times New Roman"/>
          <w:spacing w:val="-8"/>
          <w:sz w:val="20"/>
          <w:szCs w:val="20"/>
          <w:lang w:val="en-GB"/>
        </w:rPr>
        <w:t xml:space="preserve">. </w:t>
      </w:r>
      <w:r w:rsidR="00AE4E5E" w:rsidRPr="00064D7D">
        <w:rPr>
          <w:rFonts w:cs="Times New Roman"/>
          <w:spacing w:val="-8"/>
          <w:sz w:val="20"/>
          <w:szCs w:val="20"/>
          <w:lang w:val="en-GB"/>
        </w:rPr>
        <w:tab/>
      </w:r>
      <w:r w:rsidR="003C78C4" w:rsidRPr="00064D7D">
        <w:rPr>
          <w:rFonts w:cs="Times New Roman"/>
          <w:spacing w:val="-8"/>
          <w:sz w:val="20"/>
          <w:szCs w:val="20"/>
          <w:lang w:val="en-GB"/>
        </w:rPr>
        <w:t>Cambridge</w:t>
      </w:r>
      <w:r w:rsidRPr="00064D7D">
        <w:rPr>
          <w:rFonts w:cs="Times New Roman"/>
          <w:spacing w:val="-8"/>
          <w:sz w:val="20"/>
          <w:szCs w:val="20"/>
          <w:lang w:val="en-GB"/>
        </w:rPr>
        <w:t>: Cambridge University Press.</w:t>
      </w:r>
    </w:p>
    <w:p w14:paraId="444C5C29" w14:textId="46CDDB8C" w:rsidR="00D548E8" w:rsidRPr="00EC7EA1" w:rsidRDefault="00D548E8" w:rsidP="00D548E8">
      <w:pPr>
        <w:jc w:val="both"/>
        <w:rPr>
          <w:rFonts w:cs="Times New Roman"/>
          <w:spacing w:val="-8"/>
          <w:sz w:val="20"/>
          <w:szCs w:val="20"/>
          <w:lang w:val="en-GB"/>
        </w:rPr>
      </w:pPr>
      <w:r w:rsidRPr="00EC7EA1">
        <w:rPr>
          <w:rFonts w:cs="Times New Roman"/>
          <w:spacing w:val="-8"/>
          <w:sz w:val="20"/>
          <w:szCs w:val="20"/>
          <w:lang w:val="en-GB"/>
        </w:rPr>
        <w:t xml:space="preserve">Katz, E., </w:t>
      </w:r>
      <w:proofErr w:type="spellStart"/>
      <w:r w:rsidRPr="00EC7EA1">
        <w:rPr>
          <w:rFonts w:cs="Times New Roman"/>
          <w:spacing w:val="-8"/>
          <w:sz w:val="20"/>
          <w:szCs w:val="20"/>
          <w:lang w:val="en-GB"/>
        </w:rPr>
        <w:t>Gurevitch</w:t>
      </w:r>
      <w:proofErr w:type="spellEnd"/>
      <w:r w:rsidRPr="00EC7EA1">
        <w:rPr>
          <w:rFonts w:cs="Times New Roman"/>
          <w:spacing w:val="-8"/>
          <w:sz w:val="20"/>
          <w:szCs w:val="20"/>
          <w:lang w:val="en-GB"/>
        </w:rPr>
        <w:t xml:space="preserve">, M. and Haas, H. (1973). On the use of mass media for important things. American Sociological </w:t>
      </w:r>
      <w:r w:rsidR="00AE4E5E" w:rsidRPr="00EC7EA1">
        <w:rPr>
          <w:rFonts w:cs="Times New Roman"/>
          <w:spacing w:val="-8"/>
          <w:sz w:val="20"/>
          <w:szCs w:val="20"/>
          <w:lang w:val="en-GB"/>
        </w:rPr>
        <w:tab/>
      </w:r>
      <w:r w:rsidRPr="00EC7EA1">
        <w:rPr>
          <w:rFonts w:cs="Times New Roman"/>
          <w:spacing w:val="-8"/>
          <w:sz w:val="20"/>
          <w:szCs w:val="20"/>
          <w:lang w:val="en-GB"/>
        </w:rPr>
        <w:t>Review, 38. 164-181.</w:t>
      </w:r>
    </w:p>
    <w:p w14:paraId="1BB0B4C0" w14:textId="3748AA9E" w:rsidR="00350225" w:rsidRPr="00064D7D" w:rsidRDefault="00350225" w:rsidP="00757331">
      <w:pPr>
        <w:jc w:val="both"/>
        <w:rPr>
          <w:rFonts w:cs="Times New Roman"/>
          <w:spacing w:val="-8"/>
          <w:sz w:val="20"/>
          <w:szCs w:val="20"/>
          <w:lang w:val="en-GB"/>
        </w:rPr>
      </w:pPr>
      <w:r w:rsidRPr="00064D7D">
        <w:rPr>
          <w:rFonts w:cs="Times New Roman"/>
          <w:spacing w:val="-8"/>
          <w:sz w:val="20"/>
          <w:szCs w:val="20"/>
          <w:lang w:val="en-GB"/>
        </w:rPr>
        <w:t xml:space="preserve">Jenkins, H. (2009). </w:t>
      </w:r>
      <w:r w:rsidRPr="00064D7D">
        <w:rPr>
          <w:rFonts w:cs="Times New Roman"/>
          <w:i/>
          <w:spacing w:val="-8"/>
          <w:sz w:val="20"/>
          <w:szCs w:val="20"/>
          <w:lang w:val="en-GB"/>
        </w:rPr>
        <w:t>Convergence Culture</w:t>
      </w:r>
      <w:r w:rsidRPr="00064D7D">
        <w:rPr>
          <w:rFonts w:cs="Times New Roman"/>
          <w:spacing w:val="-8"/>
          <w:sz w:val="20"/>
          <w:szCs w:val="20"/>
          <w:lang w:val="en-GB"/>
        </w:rPr>
        <w:t>.</w:t>
      </w:r>
      <w:r w:rsidR="009D67A5" w:rsidRPr="00064D7D">
        <w:rPr>
          <w:rFonts w:cs="Times New Roman"/>
          <w:spacing w:val="-8"/>
          <w:sz w:val="20"/>
          <w:szCs w:val="20"/>
          <w:lang w:val="en-GB"/>
        </w:rPr>
        <w:t xml:space="preserve"> New York: University Press.</w:t>
      </w:r>
      <w:r w:rsidRPr="00064D7D">
        <w:rPr>
          <w:rFonts w:cs="Times New Roman"/>
          <w:spacing w:val="-8"/>
          <w:sz w:val="20"/>
          <w:szCs w:val="20"/>
          <w:lang w:val="en-GB"/>
        </w:rPr>
        <w:t xml:space="preserve"> </w:t>
      </w:r>
    </w:p>
    <w:p w14:paraId="3B78030C" w14:textId="1C24ADA1" w:rsidR="00D702FA" w:rsidRPr="00064D7D" w:rsidRDefault="00D702FA" w:rsidP="00757331">
      <w:pPr>
        <w:jc w:val="both"/>
        <w:rPr>
          <w:rFonts w:cs="Times New Roman"/>
          <w:spacing w:val="-8"/>
          <w:sz w:val="20"/>
          <w:szCs w:val="20"/>
        </w:rPr>
      </w:pPr>
      <w:r w:rsidRPr="00064D7D">
        <w:rPr>
          <w:rFonts w:cs="Times New Roman"/>
          <w:spacing w:val="-8"/>
          <w:sz w:val="20"/>
          <w:szCs w:val="20"/>
        </w:rPr>
        <w:t>Leal, António (201</w:t>
      </w:r>
      <w:r w:rsidR="00C82806" w:rsidRPr="00064D7D">
        <w:rPr>
          <w:rFonts w:cs="Times New Roman"/>
          <w:spacing w:val="-8"/>
          <w:sz w:val="20"/>
          <w:szCs w:val="20"/>
        </w:rPr>
        <w:t>5</w:t>
      </w:r>
      <w:r w:rsidRPr="00064D7D">
        <w:rPr>
          <w:rFonts w:cs="Times New Roman"/>
          <w:spacing w:val="-8"/>
          <w:sz w:val="20"/>
          <w:szCs w:val="20"/>
        </w:rPr>
        <w:t xml:space="preserve">). </w:t>
      </w:r>
      <w:r w:rsidRPr="00064D7D">
        <w:rPr>
          <w:rFonts w:cs="Times New Roman"/>
          <w:i/>
          <w:spacing w:val="-8"/>
          <w:sz w:val="20"/>
          <w:szCs w:val="20"/>
        </w:rPr>
        <w:t xml:space="preserve">Gerontologia Educativa e Animação </w:t>
      </w:r>
      <w:proofErr w:type="gramStart"/>
      <w:r w:rsidRPr="00064D7D">
        <w:rPr>
          <w:rFonts w:cs="Times New Roman"/>
          <w:i/>
          <w:spacing w:val="-8"/>
          <w:sz w:val="20"/>
          <w:szCs w:val="20"/>
        </w:rPr>
        <w:t>Socioeducativa  na</w:t>
      </w:r>
      <w:proofErr w:type="gramEnd"/>
      <w:r w:rsidRPr="00064D7D">
        <w:rPr>
          <w:rFonts w:cs="Times New Roman"/>
          <w:i/>
          <w:spacing w:val="-8"/>
          <w:sz w:val="20"/>
          <w:szCs w:val="20"/>
        </w:rPr>
        <w:t xml:space="preserve"> Terceira Idade: O </w:t>
      </w:r>
      <w:proofErr w:type="spellStart"/>
      <w:r w:rsidR="00C82806" w:rsidRPr="00064D7D">
        <w:rPr>
          <w:rFonts w:cs="Times New Roman"/>
          <w:i/>
          <w:spacing w:val="-8"/>
          <w:sz w:val="20"/>
          <w:szCs w:val="20"/>
        </w:rPr>
        <w:t>Projecto</w:t>
      </w:r>
      <w:proofErr w:type="spellEnd"/>
      <w:r w:rsidR="00C82806" w:rsidRPr="00064D7D">
        <w:rPr>
          <w:rFonts w:cs="Times New Roman"/>
          <w:i/>
          <w:spacing w:val="-8"/>
          <w:sz w:val="20"/>
          <w:szCs w:val="20"/>
        </w:rPr>
        <w:t xml:space="preserve"> </w:t>
      </w:r>
      <w:r w:rsidR="001F4E24" w:rsidRPr="00064D7D">
        <w:rPr>
          <w:rFonts w:cs="Times New Roman"/>
          <w:i/>
          <w:spacing w:val="-8"/>
          <w:sz w:val="20"/>
          <w:szCs w:val="20"/>
        </w:rPr>
        <w:tab/>
      </w:r>
      <w:proofErr w:type="spellStart"/>
      <w:r w:rsidR="00C82806" w:rsidRPr="00064D7D">
        <w:rPr>
          <w:rFonts w:cs="Times New Roman"/>
          <w:i/>
          <w:spacing w:val="-8"/>
          <w:sz w:val="20"/>
          <w:szCs w:val="20"/>
        </w:rPr>
        <w:t>IHSénior</w:t>
      </w:r>
      <w:proofErr w:type="spellEnd"/>
      <w:r w:rsidRPr="00064D7D">
        <w:rPr>
          <w:rFonts w:cs="Times New Roman"/>
          <w:i/>
          <w:spacing w:val="-8"/>
          <w:sz w:val="20"/>
          <w:szCs w:val="20"/>
        </w:rPr>
        <w:t xml:space="preserve"> </w:t>
      </w:r>
      <w:r w:rsidRPr="00064D7D">
        <w:rPr>
          <w:rFonts w:cs="Times New Roman"/>
          <w:spacing w:val="-8"/>
          <w:sz w:val="20"/>
          <w:szCs w:val="20"/>
        </w:rPr>
        <w:t xml:space="preserve">(Trabalho apresentado para a atribuição do título de especialista em Trabalho </w:t>
      </w:r>
      <w:r w:rsidR="00E43EB6" w:rsidRPr="00064D7D">
        <w:rPr>
          <w:rFonts w:cs="Times New Roman"/>
          <w:spacing w:val="-8"/>
          <w:sz w:val="20"/>
          <w:szCs w:val="20"/>
        </w:rPr>
        <w:t xml:space="preserve">Social e </w:t>
      </w:r>
      <w:r w:rsidR="001F4E24" w:rsidRPr="00064D7D">
        <w:rPr>
          <w:rFonts w:cs="Times New Roman"/>
          <w:spacing w:val="-8"/>
          <w:sz w:val="20"/>
          <w:szCs w:val="20"/>
        </w:rPr>
        <w:tab/>
      </w:r>
      <w:r w:rsidR="00E43EB6" w:rsidRPr="00064D7D">
        <w:rPr>
          <w:rFonts w:cs="Times New Roman"/>
          <w:spacing w:val="-8"/>
          <w:sz w:val="20"/>
          <w:szCs w:val="20"/>
        </w:rPr>
        <w:t>Orientação, no domínio da</w:t>
      </w:r>
      <w:r w:rsidRPr="00064D7D">
        <w:rPr>
          <w:rFonts w:cs="Times New Roman"/>
          <w:spacing w:val="-8"/>
          <w:sz w:val="20"/>
          <w:szCs w:val="20"/>
        </w:rPr>
        <w:t xml:space="preserve"> Gerontologia Educativa e Animação Socioeducativa)</w:t>
      </w:r>
      <w:r w:rsidR="00C82806" w:rsidRPr="00064D7D">
        <w:rPr>
          <w:rFonts w:cs="Times New Roman"/>
          <w:spacing w:val="-8"/>
          <w:sz w:val="20"/>
          <w:szCs w:val="20"/>
        </w:rPr>
        <w:t xml:space="preserve">. Instituto </w:t>
      </w:r>
      <w:r w:rsidR="001F4E24" w:rsidRPr="00064D7D">
        <w:rPr>
          <w:rFonts w:cs="Times New Roman"/>
          <w:spacing w:val="-8"/>
          <w:sz w:val="20"/>
          <w:szCs w:val="20"/>
        </w:rPr>
        <w:tab/>
      </w:r>
      <w:r w:rsidR="00C82806" w:rsidRPr="00064D7D">
        <w:rPr>
          <w:rFonts w:cs="Times New Roman"/>
          <w:spacing w:val="-8"/>
          <w:sz w:val="20"/>
          <w:szCs w:val="20"/>
        </w:rPr>
        <w:t>Politécnico de Coimbra, Portugal.</w:t>
      </w:r>
    </w:p>
    <w:p w14:paraId="16E76C93" w14:textId="728763B7" w:rsidR="00380CC6" w:rsidRPr="00437249" w:rsidRDefault="00380CC6" w:rsidP="00757331">
      <w:pPr>
        <w:jc w:val="both"/>
        <w:rPr>
          <w:rFonts w:cs="Times New Roman"/>
          <w:i/>
          <w:spacing w:val="-8"/>
          <w:sz w:val="20"/>
          <w:szCs w:val="20"/>
          <w:lang w:val="en-GB"/>
        </w:rPr>
      </w:pPr>
      <w:r w:rsidRPr="00064D7D">
        <w:rPr>
          <w:spacing w:val="-8"/>
          <w:sz w:val="20"/>
          <w:szCs w:val="20"/>
        </w:rPr>
        <w:t xml:space="preserve">Li, </w:t>
      </w:r>
      <w:proofErr w:type="spellStart"/>
      <w:r w:rsidRPr="00064D7D">
        <w:rPr>
          <w:spacing w:val="-8"/>
          <w:sz w:val="20"/>
          <w:szCs w:val="20"/>
        </w:rPr>
        <w:t>Nai-Se</w:t>
      </w:r>
      <w:proofErr w:type="spellEnd"/>
      <w:r w:rsidRPr="00064D7D">
        <w:rPr>
          <w:spacing w:val="-8"/>
          <w:sz w:val="20"/>
          <w:szCs w:val="20"/>
        </w:rPr>
        <w:t xml:space="preserve">. (2013). </w:t>
      </w:r>
      <w:proofErr w:type="spellStart"/>
      <w:r w:rsidRPr="00064D7D">
        <w:rPr>
          <w:i/>
          <w:spacing w:val="-8"/>
          <w:sz w:val="20"/>
          <w:szCs w:val="20"/>
        </w:rPr>
        <w:t>Gratification</w:t>
      </w:r>
      <w:proofErr w:type="spellEnd"/>
      <w:r w:rsidRPr="00064D7D">
        <w:rPr>
          <w:i/>
          <w:spacing w:val="-8"/>
          <w:sz w:val="20"/>
          <w:szCs w:val="20"/>
        </w:rPr>
        <w:t xml:space="preserve"> </w:t>
      </w:r>
      <w:proofErr w:type="spellStart"/>
      <w:r w:rsidRPr="00064D7D">
        <w:rPr>
          <w:i/>
          <w:spacing w:val="-8"/>
          <w:sz w:val="20"/>
          <w:szCs w:val="20"/>
        </w:rPr>
        <w:t>obtained</w:t>
      </w:r>
      <w:proofErr w:type="spellEnd"/>
      <w:r w:rsidRPr="00064D7D">
        <w:rPr>
          <w:i/>
          <w:spacing w:val="-8"/>
          <w:sz w:val="20"/>
          <w:szCs w:val="20"/>
        </w:rPr>
        <w:t xml:space="preserve"> </w:t>
      </w:r>
      <w:proofErr w:type="spellStart"/>
      <w:r w:rsidRPr="00064D7D">
        <w:rPr>
          <w:i/>
          <w:spacing w:val="-8"/>
          <w:sz w:val="20"/>
          <w:szCs w:val="20"/>
        </w:rPr>
        <w:t>from</w:t>
      </w:r>
      <w:proofErr w:type="spellEnd"/>
      <w:r w:rsidRPr="00064D7D">
        <w:rPr>
          <w:i/>
          <w:spacing w:val="-8"/>
          <w:sz w:val="20"/>
          <w:szCs w:val="20"/>
        </w:rPr>
        <w:t xml:space="preserve"> </w:t>
      </w:r>
      <w:proofErr w:type="spellStart"/>
      <w:r w:rsidRPr="00064D7D">
        <w:rPr>
          <w:i/>
          <w:spacing w:val="-8"/>
          <w:sz w:val="20"/>
          <w:szCs w:val="20"/>
        </w:rPr>
        <w:t>television</w:t>
      </w:r>
      <w:proofErr w:type="spellEnd"/>
      <w:r w:rsidRPr="00064D7D">
        <w:rPr>
          <w:i/>
          <w:spacing w:val="-8"/>
          <w:sz w:val="20"/>
          <w:szCs w:val="20"/>
        </w:rPr>
        <w:t xml:space="preserve"> </w:t>
      </w:r>
      <w:proofErr w:type="gramStart"/>
      <w:r w:rsidRPr="00064D7D">
        <w:rPr>
          <w:i/>
          <w:spacing w:val="-8"/>
          <w:sz w:val="20"/>
          <w:szCs w:val="20"/>
        </w:rPr>
        <w:t>shows</w:t>
      </w:r>
      <w:proofErr w:type="gramEnd"/>
      <w:r w:rsidRPr="00064D7D">
        <w:rPr>
          <w:i/>
          <w:spacing w:val="-8"/>
          <w:sz w:val="20"/>
          <w:szCs w:val="20"/>
        </w:rPr>
        <w:t xml:space="preserve"> </w:t>
      </w:r>
      <w:proofErr w:type="spellStart"/>
      <w:r w:rsidRPr="00064D7D">
        <w:rPr>
          <w:i/>
          <w:spacing w:val="-8"/>
          <w:sz w:val="20"/>
          <w:szCs w:val="20"/>
        </w:rPr>
        <w:t>on</w:t>
      </w:r>
      <w:proofErr w:type="spellEnd"/>
      <w:r w:rsidRPr="00064D7D">
        <w:rPr>
          <w:i/>
          <w:spacing w:val="-8"/>
          <w:sz w:val="20"/>
          <w:szCs w:val="20"/>
        </w:rPr>
        <w:t xml:space="preserve"> Internet TV </w:t>
      </w:r>
      <w:proofErr w:type="spellStart"/>
      <w:r w:rsidRPr="00064D7D">
        <w:rPr>
          <w:i/>
          <w:spacing w:val="-8"/>
          <w:sz w:val="20"/>
          <w:szCs w:val="20"/>
        </w:rPr>
        <w:t>and</w:t>
      </w:r>
      <w:proofErr w:type="spellEnd"/>
      <w:r w:rsidRPr="00064D7D">
        <w:rPr>
          <w:i/>
          <w:spacing w:val="-8"/>
          <w:sz w:val="20"/>
          <w:szCs w:val="20"/>
        </w:rPr>
        <w:t xml:space="preserve"> </w:t>
      </w:r>
      <w:proofErr w:type="spellStart"/>
      <w:r w:rsidRPr="00064D7D">
        <w:rPr>
          <w:i/>
          <w:spacing w:val="-8"/>
          <w:sz w:val="20"/>
          <w:szCs w:val="20"/>
        </w:rPr>
        <w:t>conventional</w:t>
      </w:r>
      <w:proofErr w:type="spellEnd"/>
      <w:r w:rsidRPr="00064D7D">
        <w:rPr>
          <w:i/>
          <w:spacing w:val="-8"/>
          <w:sz w:val="20"/>
          <w:szCs w:val="20"/>
        </w:rPr>
        <w:t xml:space="preserve"> TV</w:t>
      </w:r>
      <w:r w:rsidRPr="00064D7D">
        <w:rPr>
          <w:spacing w:val="-8"/>
          <w:sz w:val="20"/>
          <w:szCs w:val="20"/>
        </w:rPr>
        <w:t>.</w:t>
      </w:r>
      <w:r w:rsidR="00035DA8" w:rsidRPr="00064D7D">
        <w:rPr>
          <w:spacing w:val="-8"/>
          <w:sz w:val="20"/>
          <w:szCs w:val="20"/>
        </w:rPr>
        <w:t xml:space="preserve"> (Master </w:t>
      </w:r>
      <w:r w:rsidR="00AE4E5E" w:rsidRPr="00064D7D">
        <w:rPr>
          <w:spacing w:val="-8"/>
          <w:sz w:val="20"/>
          <w:szCs w:val="20"/>
        </w:rPr>
        <w:tab/>
      </w:r>
      <w:proofErr w:type="spellStart"/>
      <w:proofErr w:type="gramStart"/>
      <w:r w:rsidR="00035DA8" w:rsidRPr="00064D7D">
        <w:rPr>
          <w:spacing w:val="-8"/>
          <w:sz w:val="20"/>
          <w:szCs w:val="20"/>
        </w:rPr>
        <w:t>dissertation</w:t>
      </w:r>
      <w:proofErr w:type="spellEnd"/>
      <w:proofErr w:type="gramEnd"/>
      <w:r w:rsidR="00035DA8" w:rsidRPr="00064D7D">
        <w:rPr>
          <w:spacing w:val="-8"/>
          <w:sz w:val="20"/>
          <w:szCs w:val="20"/>
        </w:rPr>
        <w:t>).</w:t>
      </w:r>
      <w:r w:rsidRPr="00064D7D">
        <w:rPr>
          <w:spacing w:val="-8"/>
          <w:sz w:val="20"/>
          <w:szCs w:val="20"/>
        </w:rPr>
        <w:t xml:space="preserve"> </w:t>
      </w:r>
      <w:r w:rsidRPr="00437249">
        <w:rPr>
          <w:spacing w:val="-8"/>
          <w:sz w:val="20"/>
          <w:szCs w:val="20"/>
          <w:lang w:val="en-GB"/>
        </w:rPr>
        <w:t xml:space="preserve">Iowa: Iowa State University, Graduate Theses and Dissertations. </w:t>
      </w:r>
    </w:p>
    <w:p w14:paraId="45E14D6D" w14:textId="5898F7CB" w:rsidR="001D2631" w:rsidRPr="00064D7D" w:rsidRDefault="003C78C4" w:rsidP="00757331">
      <w:pPr>
        <w:jc w:val="both"/>
        <w:rPr>
          <w:rFonts w:eastAsia="Times New Roman" w:cs="Times New Roman"/>
          <w:spacing w:val="-8"/>
          <w:sz w:val="20"/>
          <w:szCs w:val="20"/>
          <w:lang w:val="en-GB"/>
        </w:rPr>
      </w:pPr>
      <w:proofErr w:type="spellStart"/>
      <w:r w:rsidRPr="00064D7D">
        <w:rPr>
          <w:rFonts w:eastAsia="Times New Roman" w:cs="Times New Roman"/>
          <w:spacing w:val="-8"/>
          <w:sz w:val="20"/>
          <w:szCs w:val="20"/>
          <w:lang w:val="en-GB"/>
        </w:rPr>
        <w:t>McQuail</w:t>
      </w:r>
      <w:proofErr w:type="spellEnd"/>
      <w:r w:rsidRPr="00064D7D">
        <w:rPr>
          <w:rFonts w:eastAsia="Times New Roman" w:cs="Times New Roman"/>
          <w:spacing w:val="-8"/>
          <w:sz w:val="20"/>
          <w:szCs w:val="20"/>
          <w:lang w:val="en-GB"/>
        </w:rPr>
        <w:t>, D.</w:t>
      </w:r>
      <w:r w:rsidR="001D2631" w:rsidRPr="00064D7D">
        <w:rPr>
          <w:rFonts w:eastAsia="Times New Roman" w:cs="Times New Roman"/>
          <w:spacing w:val="-8"/>
          <w:sz w:val="20"/>
          <w:szCs w:val="20"/>
          <w:lang w:val="en-GB"/>
        </w:rPr>
        <w:t xml:space="preserve"> (2010). </w:t>
      </w:r>
      <w:proofErr w:type="spellStart"/>
      <w:r w:rsidR="001D2631" w:rsidRPr="00064D7D">
        <w:rPr>
          <w:rFonts w:cs="Times New Roman"/>
          <w:i/>
          <w:iCs/>
          <w:spacing w:val="-8"/>
          <w:sz w:val="20"/>
          <w:szCs w:val="20"/>
          <w:shd w:val="clear" w:color="auto" w:fill="FFFFFF"/>
          <w:lang w:val="en-GB"/>
        </w:rPr>
        <w:t>McQuail's</w:t>
      </w:r>
      <w:proofErr w:type="spellEnd"/>
      <w:r w:rsidR="001D2631" w:rsidRPr="00064D7D">
        <w:rPr>
          <w:rFonts w:cs="Times New Roman"/>
          <w:i/>
          <w:iCs/>
          <w:spacing w:val="-8"/>
          <w:sz w:val="20"/>
          <w:szCs w:val="20"/>
          <w:shd w:val="clear" w:color="auto" w:fill="FFFFFF"/>
          <w:lang w:val="en-GB"/>
        </w:rPr>
        <w:t xml:space="preserve"> mass communication theory</w:t>
      </w:r>
      <w:r w:rsidR="001D2631" w:rsidRPr="00064D7D">
        <w:rPr>
          <w:rFonts w:cs="Times New Roman"/>
          <w:spacing w:val="-8"/>
          <w:sz w:val="20"/>
          <w:szCs w:val="20"/>
          <w:shd w:val="clear" w:color="auto" w:fill="FFFFFF"/>
          <w:lang w:val="en-GB"/>
        </w:rPr>
        <w:t>. London: Sage.</w:t>
      </w:r>
    </w:p>
    <w:p w14:paraId="0B5F3948" w14:textId="4F095632" w:rsidR="00EB2C64" w:rsidRPr="00064D7D" w:rsidRDefault="00EB2C64" w:rsidP="00757331">
      <w:pPr>
        <w:jc w:val="both"/>
        <w:rPr>
          <w:rFonts w:eastAsia="Times New Roman" w:cs="Times New Roman"/>
          <w:spacing w:val="-8"/>
          <w:sz w:val="20"/>
          <w:szCs w:val="20"/>
          <w:lang w:val="en-GB"/>
        </w:rPr>
      </w:pPr>
      <w:proofErr w:type="spellStart"/>
      <w:r w:rsidRPr="00064D7D">
        <w:rPr>
          <w:rFonts w:eastAsia="Times New Roman" w:cs="Times New Roman"/>
          <w:spacing w:val="-8"/>
          <w:sz w:val="20"/>
          <w:szCs w:val="20"/>
          <w:lang w:val="en-GB"/>
        </w:rPr>
        <w:t>Magsamen</w:t>
      </w:r>
      <w:proofErr w:type="spellEnd"/>
      <w:r w:rsidRPr="00064D7D">
        <w:rPr>
          <w:rFonts w:eastAsia="Times New Roman" w:cs="Times New Roman"/>
          <w:spacing w:val="-8"/>
          <w:sz w:val="20"/>
          <w:szCs w:val="20"/>
          <w:lang w:val="en-GB"/>
        </w:rPr>
        <w:t xml:space="preserve">-Conrad, K., Dowd, J., </w:t>
      </w:r>
      <w:proofErr w:type="spellStart"/>
      <w:r w:rsidRPr="00064D7D">
        <w:rPr>
          <w:rFonts w:eastAsia="Times New Roman" w:cs="Times New Roman"/>
          <w:spacing w:val="-8"/>
          <w:sz w:val="20"/>
          <w:szCs w:val="20"/>
          <w:lang w:val="en-GB"/>
        </w:rPr>
        <w:t>Abuljadail</w:t>
      </w:r>
      <w:proofErr w:type="spellEnd"/>
      <w:r w:rsidRPr="00064D7D">
        <w:rPr>
          <w:rFonts w:eastAsia="Times New Roman" w:cs="Times New Roman"/>
          <w:spacing w:val="-8"/>
          <w:sz w:val="20"/>
          <w:szCs w:val="20"/>
          <w:lang w:val="en-GB"/>
        </w:rPr>
        <w:t xml:space="preserve">, M., </w:t>
      </w:r>
      <w:proofErr w:type="spellStart"/>
      <w:r w:rsidRPr="00064D7D">
        <w:rPr>
          <w:rFonts w:eastAsia="Times New Roman" w:cs="Times New Roman"/>
          <w:spacing w:val="-8"/>
          <w:sz w:val="20"/>
          <w:szCs w:val="20"/>
          <w:lang w:val="en-GB"/>
        </w:rPr>
        <w:t>Alsulaiman</w:t>
      </w:r>
      <w:proofErr w:type="spellEnd"/>
      <w:r w:rsidRPr="00064D7D">
        <w:rPr>
          <w:rFonts w:eastAsia="Times New Roman" w:cs="Times New Roman"/>
          <w:spacing w:val="-8"/>
          <w:sz w:val="20"/>
          <w:szCs w:val="20"/>
          <w:lang w:val="en-GB"/>
        </w:rPr>
        <w:t xml:space="preserve">, S., &amp; </w:t>
      </w:r>
      <w:proofErr w:type="spellStart"/>
      <w:r w:rsidRPr="00064D7D">
        <w:rPr>
          <w:rFonts w:eastAsia="Times New Roman" w:cs="Times New Roman"/>
          <w:spacing w:val="-8"/>
          <w:sz w:val="20"/>
          <w:szCs w:val="20"/>
          <w:lang w:val="en-GB"/>
        </w:rPr>
        <w:t>Shareefi</w:t>
      </w:r>
      <w:proofErr w:type="spellEnd"/>
      <w:r w:rsidRPr="00064D7D">
        <w:rPr>
          <w:rFonts w:eastAsia="Times New Roman" w:cs="Times New Roman"/>
          <w:spacing w:val="-8"/>
          <w:sz w:val="20"/>
          <w:szCs w:val="20"/>
          <w:lang w:val="en-GB"/>
        </w:rPr>
        <w:t xml:space="preserve">, A. (2015). Life-Span </w:t>
      </w:r>
      <w:r w:rsidR="00AF71E6" w:rsidRPr="00064D7D">
        <w:rPr>
          <w:rFonts w:eastAsia="Times New Roman" w:cs="Times New Roman"/>
          <w:spacing w:val="-8"/>
          <w:sz w:val="20"/>
          <w:szCs w:val="20"/>
          <w:lang w:val="en-GB"/>
        </w:rPr>
        <w:tab/>
      </w:r>
      <w:r w:rsidRPr="00064D7D">
        <w:rPr>
          <w:rFonts w:eastAsia="Times New Roman" w:cs="Times New Roman"/>
          <w:spacing w:val="-8"/>
          <w:sz w:val="20"/>
          <w:szCs w:val="20"/>
          <w:lang w:val="en-GB"/>
        </w:rPr>
        <w:t>Differences in the Uses and Gratifications of Tablets:</w:t>
      </w:r>
      <w:r w:rsidR="003C78C4" w:rsidRPr="00064D7D">
        <w:rPr>
          <w:rFonts w:eastAsia="Times New Roman" w:cs="Times New Roman"/>
          <w:spacing w:val="-8"/>
          <w:sz w:val="20"/>
          <w:szCs w:val="20"/>
          <w:lang w:val="en-GB"/>
        </w:rPr>
        <w:t xml:space="preserve"> Implications for Older Adults, in </w:t>
      </w:r>
      <w:r w:rsidRPr="00064D7D">
        <w:rPr>
          <w:rFonts w:eastAsia="Times New Roman" w:cs="Times New Roman"/>
          <w:i/>
          <w:iCs/>
          <w:spacing w:val="-8"/>
          <w:sz w:val="20"/>
          <w:szCs w:val="20"/>
          <w:lang w:val="en-GB"/>
        </w:rPr>
        <w:t xml:space="preserve">Computers </w:t>
      </w:r>
      <w:r w:rsidR="00AF71E6" w:rsidRPr="00064D7D">
        <w:rPr>
          <w:rFonts w:eastAsia="Times New Roman" w:cs="Times New Roman"/>
          <w:i/>
          <w:iCs/>
          <w:spacing w:val="-8"/>
          <w:sz w:val="20"/>
          <w:szCs w:val="20"/>
          <w:lang w:val="en-GB"/>
        </w:rPr>
        <w:tab/>
      </w:r>
      <w:r w:rsidRPr="00064D7D">
        <w:rPr>
          <w:rFonts w:eastAsia="Times New Roman" w:cs="Times New Roman"/>
          <w:i/>
          <w:iCs/>
          <w:spacing w:val="-8"/>
          <w:sz w:val="20"/>
          <w:szCs w:val="20"/>
          <w:lang w:val="en-GB"/>
        </w:rPr>
        <w:t xml:space="preserve">in </w:t>
      </w:r>
      <w:r w:rsidR="00AE4E5E" w:rsidRPr="00064D7D">
        <w:rPr>
          <w:rFonts w:eastAsia="Times New Roman" w:cs="Times New Roman"/>
          <w:i/>
          <w:iCs/>
          <w:spacing w:val="-8"/>
          <w:sz w:val="20"/>
          <w:szCs w:val="20"/>
          <w:lang w:val="en-GB"/>
        </w:rPr>
        <w:tab/>
      </w:r>
      <w:r w:rsidRPr="00064D7D">
        <w:rPr>
          <w:rFonts w:eastAsia="Times New Roman" w:cs="Times New Roman"/>
          <w:i/>
          <w:iCs/>
          <w:spacing w:val="-8"/>
          <w:sz w:val="20"/>
          <w:szCs w:val="20"/>
          <w:lang w:val="en-GB"/>
        </w:rPr>
        <w:t xml:space="preserve">Human </w:t>
      </w:r>
      <w:proofErr w:type="spellStart"/>
      <w:r w:rsidRPr="00064D7D">
        <w:rPr>
          <w:rFonts w:eastAsia="Times New Roman" w:cs="Times New Roman"/>
          <w:i/>
          <w:iCs/>
          <w:spacing w:val="-8"/>
          <w:sz w:val="20"/>
          <w:szCs w:val="20"/>
          <w:lang w:val="en-GB"/>
        </w:rPr>
        <w:t>Behavior</w:t>
      </w:r>
      <w:proofErr w:type="spellEnd"/>
      <w:r w:rsidRPr="00064D7D">
        <w:rPr>
          <w:rFonts w:eastAsia="Times New Roman" w:cs="Times New Roman"/>
          <w:spacing w:val="-8"/>
          <w:sz w:val="20"/>
          <w:szCs w:val="20"/>
          <w:lang w:val="en-GB"/>
        </w:rPr>
        <w:t xml:space="preserve">, </w:t>
      </w:r>
      <w:r w:rsidRPr="00064D7D">
        <w:rPr>
          <w:rFonts w:eastAsia="Times New Roman" w:cs="Times New Roman"/>
          <w:i/>
          <w:iCs/>
          <w:spacing w:val="-8"/>
          <w:sz w:val="20"/>
          <w:szCs w:val="20"/>
          <w:lang w:val="en-GB"/>
        </w:rPr>
        <w:t>52</w:t>
      </w:r>
      <w:r w:rsidRPr="00064D7D">
        <w:rPr>
          <w:rFonts w:eastAsia="Times New Roman" w:cs="Times New Roman"/>
          <w:spacing w:val="-8"/>
          <w:sz w:val="20"/>
          <w:szCs w:val="20"/>
          <w:lang w:val="en-GB"/>
        </w:rPr>
        <w:t xml:space="preserve">, 96–106. </w:t>
      </w:r>
    </w:p>
    <w:p w14:paraId="0F7F3F38" w14:textId="4A671D0E" w:rsidR="00E43EB6" w:rsidRPr="00064D7D" w:rsidRDefault="00E43EB6" w:rsidP="00757331">
      <w:pPr>
        <w:jc w:val="both"/>
        <w:rPr>
          <w:rFonts w:cs="Times New Roman"/>
          <w:spacing w:val="-8"/>
          <w:sz w:val="20"/>
          <w:szCs w:val="20"/>
        </w:rPr>
      </w:pPr>
      <w:proofErr w:type="spellStart"/>
      <w:r w:rsidRPr="00064D7D">
        <w:rPr>
          <w:rFonts w:cs="Times New Roman"/>
          <w:spacing w:val="-8"/>
          <w:sz w:val="20"/>
          <w:szCs w:val="20"/>
        </w:rPr>
        <w:t>Mauritti</w:t>
      </w:r>
      <w:proofErr w:type="spellEnd"/>
      <w:r w:rsidRPr="00064D7D">
        <w:rPr>
          <w:rFonts w:cs="Times New Roman"/>
          <w:spacing w:val="-8"/>
          <w:sz w:val="20"/>
          <w:szCs w:val="20"/>
        </w:rPr>
        <w:t xml:space="preserve">, Rosário, (2004). Padrões de vida na velhice. </w:t>
      </w:r>
      <w:r w:rsidRPr="00064D7D">
        <w:rPr>
          <w:rFonts w:cs="Times New Roman"/>
          <w:i/>
          <w:spacing w:val="-8"/>
          <w:sz w:val="20"/>
          <w:szCs w:val="20"/>
        </w:rPr>
        <w:t>Análise social.</w:t>
      </w:r>
      <w:r w:rsidRPr="00064D7D">
        <w:rPr>
          <w:rFonts w:cs="Times New Roman"/>
          <w:spacing w:val="-8"/>
          <w:sz w:val="20"/>
          <w:szCs w:val="20"/>
        </w:rPr>
        <w:t xml:space="preserve"> Volume XXXIX (171), pp. 339-363.</w:t>
      </w:r>
    </w:p>
    <w:p w14:paraId="4F517559" w14:textId="70D28211" w:rsidR="00862AA5" w:rsidRPr="00EC7EA1" w:rsidRDefault="00944778">
      <w:pPr>
        <w:jc w:val="both"/>
        <w:rPr>
          <w:rFonts w:cs="Times New Roman"/>
          <w:spacing w:val="-8"/>
          <w:sz w:val="20"/>
          <w:szCs w:val="20"/>
        </w:rPr>
      </w:pPr>
      <w:r w:rsidRPr="00064D7D">
        <w:rPr>
          <w:rFonts w:cs="Times New Roman"/>
          <w:spacing w:val="-8"/>
          <w:sz w:val="20"/>
          <w:szCs w:val="20"/>
          <w:shd w:val="clear" w:color="auto" w:fill="FFFFFF"/>
        </w:rPr>
        <w:tab/>
      </w:r>
      <w:proofErr w:type="spellStart"/>
      <w:r w:rsidR="00862AA5" w:rsidRPr="00EC7EA1">
        <w:rPr>
          <w:rFonts w:cs="Times New Roman"/>
          <w:spacing w:val="-8"/>
          <w:sz w:val="20"/>
          <w:szCs w:val="20"/>
          <w:shd w:val="clear" w:color="auto" w:fill="FFFFFF"/>
          <w:lang w:val="en-GB"/>
        </w:rPr>
        <w:t>Papacharissi</w:t>
      </w:r>
      <w:proofErr w:type="spellEnd"/>
      <w:r w:rsidR="00862AA5" w:rsidRPr="00EC7EA1">
        <w:rPr>
          <w:rFonts w:cs="Times New Roman"/>
          <w:spacing w:val="-8"/>
          <w:sz w:val="20"/>
          <w:szCs w:val="20"/>
          <w:shd w:val="clear" w:color="auto" w:fill="FFFFFF"/>
          <w:lang w:val="en-GB"/>
        </w:rPr>
        <w:t xml:space="preserve">, Z., </w:t>
      </w:r>
      <w:r w:rsidR="006D4876" w:rsidRPr="00EC7EA1">
        <w:rPr>
          <w:rFonts w:cs="Times New Roman"/>
          <w:spacing w:val="-8"/>
          <w:sz w:val="20"/>
          <w:szCs w:val="20"/>
          <w:shd w:val="clear" w:color="auto" w:fill="FFFFFF"/>
          <w:lang w:val="en-GB"/>
        </w:rPr>
        <w:t>and</w:t>
      </w:r>
      <w:r w:rsidR="00862AA5" w:rsidRPr="00EC7EA1">
        <w:rPr>
          <w:rFonts w:cs="Times New Roman"/>
          <w:spacing w:val="-8"/>
          <w:sz w:val="20"/>
          <w:szCs w:val="20"/>
          <w:shd w:val="clear" w:color="auto" w:fill="FFFFFF"/>
          <w:lang w:val="en-GB"/>
        </w:rPr>
        <w:t xml:space="preserve"> Rubin, A. M. (2000). </w:t>
      </w:r>
      <w:r w:rsidR="00862AA5" w:rsidRPr="00064D7D">
        <w:rPr>
          <w:rFonts w:cs="Times New Roman"/>
          <w:spacing w:val="-8"/>
          <w:sz w:val="20"/>
          <w:szCs w:val="20"/>
          <w:shd w:val="clear" w:color="auto" w:fill="FFFFFF"/>
          <w:lang w:val="en-GB"/>
        </w:rPr>
        <w:t>Predictors of Internet use. </w:t>
      </w:r>
      <w:proofErr w:type="spellStart"/>
      <w:r w:rsidR="00862AA5" w:rsidRPr="00EC7EA1">
        <w:rPr>
          <w:rFonts w:cs="Times New Roman"/>
          <w:i/>
          <w:iCs/>
          <w:spacing w:val="-8"/>
          <w:sz w:val="20"/>
          <w:szCs w:val="20"/>
          <w:shd w:val="clear" w:color="auto" w:fill="FFFFFF"/>
        </w:rPr>
        <w:t>Journal</w:t>
      </w:r>
      <w:proofErr w:type="spellEnd"/>
      <w:r w:rsidR="00862AA5" w:rsidRPr="00EC7EA1">
        <w:rPr>
          <w:rFonts w:cs="Times New Roman"/>
          <w:i/>
          <w:iCs/>
          <w:spacing w:val="-8"/>
          <w:sz w:val="20"/>
          <w:szCs w:val="20"/>
          <w:shd w:val="clear" w:color="auto" w:fill="FFFFFF"/>
        </w:rPr>
        <w:t xml:space="preserve"> </w:t>
      </w:r>
      <w:proofErr w:type="spellStart"/>
      <w:r w:rsidR="00862AA5" w:rsidRPr="00EC7EA1">
        <w:rPr>
          <w:rFonts w:cs="Times New Roman"/>
          <w:i/>
          <w:iCs/>
          <w:spacing w:val="-8"/>
          <w:sz w:val="20"/>
          <w:szCs w:val="20"/>
          <w:shd w:val="clear" w:color="auto" w:fill="FFFFFF"/>
        </w:rPr>
        <w:t>of</w:t>
      </w:r>
      <w:proofErr w:type="spellEnd"/>
      <w:r w:rsidR="00862AA5" w:rsidRPr="00EC7EA1">
        <w:rPr>
          <w:rFonts w:cs="Times New Roman"/>
          <w:i/>
          <w:iCs/>
          <w:spacing w:val="-8"/>
          <w:sz w:val="20"/>
          <w:szCs w:val="20"/>
          <w:shd w:val="clear" w:color="auto" w:fill="FFFFFF"/>
        </w:rPr>
        <w:t xml:space="preserve"> </w:t>
      </w:r>
      <w:proofErr w:type="spellStart"/>
      <w:r w:rsidR="00862AA5" w:rsidRPr="00EC7EA1">
        <w:rPr>
          <w:rFonts w:cs="Times New Roman"/>
          <w:i/>
          <w:iCs/>
          <w:spacing w:val="-8"/>
          <w:sz w:val="20"/>
          <w:szCs w:val="20"/>
          <w:shd w:val="clear" w:color="auto" w:fill="FFFFFF"/>
        </w:rPr>
        <w:t>broadcasting</w:t>
      </w:r>
      <w:proofErr w:type="spellEnd"/>
      <w:r w:rsidR="00862AA5" w:rsidRPr="00EC7EA1">
        <w:rPr>
          <w:rFonts w:cs="Times New Roman"/>
          <w:i/>
          <w:iCs/>
          <w:spacing w:val="-8"/>
          <w:sz w:val="20"/>
          <w:szCs w:val="20"/>
          <w:shd w:val="clear" w:color="auto" w:fill="FFFFFF"/>
        </w:rPr>
        <w:t xml:space="preserve"> &amp; </w:t>
      </w:r>
      <w:r w:rsidR="00AF71E6" w:rsidRPr="00EC7EA1">
        <w:rPr>
          <w:rFonts w:cs="Times New Roman"/>
          <w:i/>
          <w:iCs/>
          <w:spacing w:val="-8"/>
          <w:sz w:val="20"/>
          <w:szCs w:val="20"/>
          <w:shd w:val="clear" w:color="auto" w:fill="FFFFFF"/>
        </w:rPr>
        <w:tab/>
      </w:r>
      <w:proofErr w:type="spellStart"/>
      <w:proofErr w:type="gramStart"/>
      <w:r w:rsidR="00862AA5" w:rsidRPr="00EC7EA1">
        <w:rPr>
          <w:rFonts w:cs="Times New Roman"/>
          <w:i/>
          <w:iCs/>
          <w:spacing w:val="-8"/>
          <w:sz w:val="20"/>
          <w:szCs w:val="20"/>
          <w:shd w:val="clear" w:color="auto" w:fill="FFFFFF"/>
        </w:rPr>
        <w:t>electronic</w:t>
      </w:r>
      <w:proofErr w:type="spellEnd"/>
      <w:proofErr w:type="gramEnd"/>
      <w:r w:rsidR="00862AA5" w:rsidRPr="00EC7EA1">
        <w:rPr>
          <w:rFonts w:cs="Times New Roman"/>
          <w:i/>
          <w:iCs/>
          <w:spacing w:val="-8"/>
          <w:sz w:val="20"/>
          <w:szCs w:val="20"/>
          <w:shd w:val="clear" w:color="auto" w:fill="FFFFFF"/>
        </w:rPr>
        <w:t xml:space="preserve"> media</w:t>
      </w:r>
      <w:r w:rsidR="00862AA5" w:rsidRPr="00EC7EA1">
        <w:rPr>
          <w:rFonts w:cs="Times New Roman"/>
          <w:spacing w:val="-8"/>
          <w:sz w:val="20"/>
          <w:szCs w:val="20"/>
          <w:shd w:val="clear" w:color="auto" w:fill="FFFFFF"/>
        </w:rPr>
        <w:t>, </w:t>
      </w:r>
      <w:r w:rsidR="00862AA5" w:rsidRPr="00EC7EA1">
        <w:rPr>
          <w:rFonts w:cs="Times New Roman"/>
          <w:i/>
          <w:iCs/>
          <w:spacing w:val="-8"/>
          <w:sz w:val="20"/>
          <w:szCs w:val="20"/>
          <w:shd w:val="clear" w:color="auto" w:fill="FFFFFF"/>
        </w:rPr>
        <w:t>44</w:t>
      </w:r>
      <w:r w:rsidR="00862AA5" w:rsidRPr="00EC7EA1">
        <w:rPr>
          <w:rFonts w:cs="Times New Roman"/>
          <w:spacing w:val="-8"/>
          <w:sz w:val="20"/>
          <w:szCs w:val="20"/>
          <w:shd w:val="clear" w:color="auto" w:fill="FFFFFF"/>
        </w:rPr>
        <w:t>(2), 175-196.</w:t>
      </w:r>
      <w:r w:rsidR="009A135E" w:rsidRPr="00EC7EA1">
        <w:rPr>
          <w:rFonts w:cs="Times New Roman"/>
          <w:spacing w:val="-8"/>
          <w:sz w:val="20"/>
          <w:szCs w:val="20"/>
        </w:rPr>
        <w:t xml:space="preserve"> </w:t>
      </w:r>
    </w:p>
    <w:p w14:paraId="3291FCF0" w14:textId="56D4BA2A" w:rsidR="0046046D" w:rsidRPr="00437249" w:rsidRDefault="0046046D" w:rsidP="00757331">
      <w:pPr>
        <w:jc w:val="both"/>
        <w:rPr>
          <w:rFonts w:cs="Times New Roman"/>
          <w:spacing w:val="-8"/>
          <w:sz w:val="20"/>
          <w:szCs w:val="20"/>
          <w:lang w:val="en-GB"/>
        </w:rPr>
      </w:pPr>
      <w:r w:rsidRPr="00064D7D">
        <w:rPr>
          <w:rFonts w:cs="Times New Roman"/>
          <w:spacing w:val="-8"/>
          <w:sz w:val="20"/>
          <w:szCs w:val="20"/>
          <w:shd w:val="clear" w:color="auto" w:fill="FFFFFF"/>
        </w:rPr>
        <w:t xml:space="preserve">Pato, L. M. (2012). </w:t>
      </w:r>
      <w:r w:rsidRPr="00064D7D">
        <w:rPr>
          <w:rFonts w:cs="Times New Roman"/>
          <w:i/>
          <w:spacing w:val="-8"/>
          <w:sz w:val="20"/>
          <w:szCs w:val="20"/>
          <w:shd w:val="clear" w:color="auto" w:fill="FFFFFF"/>
        </w:rPr>
        <w:t>Técnicas de Produção Televisiva na Migração para o Digital</w:t>
      </w:r>
      <w:r w:rsidRPr="00064D7D">
        <w:rPr>
          <w:rFonts w:cs="Times New Roman"/>
          <w:spacing w:val="-8"/>
          <w:sz w:val="20"/>
          <w:szCs w:val="20"/>
          <w:shd w:val="clear" w:color="auto" w:fill="FFFFFF"/>
        </w:rPr>
        <w:t xml:space="preserve">. </w:t>
      </w:r>
      <w:r w:rsidRPr="00437249">
        <w:rPr>
          <w:rFonts w:cs="Times New Roman"/>
          <w:spacing w:val="-8"/>
          <w:sz w:val="20"/>
          <w:szCs w:val="20"/>
          <w:shd w:val="clear" w:color="auto" w:fill="FFFFFF"/>
          <w:lang w:val="en-GB"/>
        </w:rPr>
        <w:t xml:space="preserve">Coimbra: </w:t>
      </w:r>
      <w:proofErr w:type="spellStart"/>
      <w:r w:rsidRPr="00437249">
        <w:rPr>
          <w:rFonts w:cs="Times New Roman"/>
          <w:spacing w:val="-8"/>
          <w:sz w:val="20"/>
          <w:szCs w:val="20"/>
          <w:shd w:val="clear" w:color="auto" w:fill="FFFFFF"/>
          <w:lang w:val="en-GB"/>
        </w:rPr>
        <w:t>Gracio</w:t>
      </w:r>
      <w:proofErr w:type="spellEnd"/>
      <w:r w:rsidRPr="00437249">
        <w:rPr>
          <w:rFonts w:cs="Times New Roman"/>
          <w:spacing w:val="-8"/>
          <w:sz w:val="20"/>
          <w:szCs w:val="20"/>
          <w:shd w:val="clear" w:color="auto" w:fill="FFFFFF"/>
          <w:lang w:val="en-GB"/>
        </w:rPr>
        <w:t xml:space="preserve"> Editor</w:t>
      </w:r>
    </w:p>
    <w:p w14:paraId="491AE2A2" w14:textId="557FBEEF" w:rsidR="00862AA5" w:rsidRPr="00EC7EA1" w:rsidRDefault="00FC5C6D" w:rsidP="00757331">
      <w:pPr>
        <w:jc w:val="both"/>
        <w:rPr>
          <w:rFonts w:cs="Times New Roman"/>
          <w:spacing w:val="-8"/>
          <w:sz w:val="20"/>
          <w:szCs w:val="20"/>
          <w:lang w:val="en-GB"/>
        </w:rPr>
      </w:pPr>
      <w:hyperlink r:id="rId8" w:tooltip="View the profile of Monica Anderson" w:history="1">
        <w:r w:rsidR="00490F9A" w:rsidRPr="00EC7EA1">
          <w:rPr>
            <w:rStyle w:val="Hiperligao"/>
            <w:rFonts w:cs="Times New Roman"/>
            <w:bCs/>
            <w:color w:val="auto"/>
            <w:spacing w:val="-8"/>
            <w:sz w:val="20"/>
            <w:szCs w:val="20"/>
            <w:u w:val="none"/>
            <w:bdr w:val="none" w:sz="0" w:space="0" w:color="auto" w:frame="1"/>
            <w:lang w:val="en-GB"/>
          </w:rPr>
          <w:t>Anderson</w:t>
        </w:r>
      </w:hyperlink>
      <w:r w:rsidR="00490F9A" w:rsidRPr="00EC7EA1">
        <w:rPr>
          <w:rFonts w:cs="Times New Roman"/>
          <w:spacing w:val="-8"/>
          <w:sz w:val="20"/>
          <w:szCs w:val="20"/>
          <w:lang w:val="en-GB"/>
        </w:rPr>
        <w:t>, M.</w:t>
      </w:r>
      <w:r w:rsidR="00490F9A" w:rsidRPr="00EC7EA1">
        <w:rPr>
          <w:rFonts w:cs="Times New Roman"/>
          <w:bCs/>
          <w:spacing w:val="-8"/>
          <w:sz w:val="20"/>
          <w:szCs w:val="20"/>
          <w:lang w:val="en-GB"/>
        </w:rPr>
        <w:t> and </w:t>
      </w:r>
      <w:hyperlink r:id="rId9" w:tooltip="View posts by Andrew Perrin" w:history="1">
        <w:r w:rsidR="00490F9A" w:rsidRPr="00EC7EA1">
          <w:rPr>
            <w:rStyle w:val="Hiperligao"/>
            <w:rFonts w:cs="Times New Roman"/>
            <w:bCs/>
            <w:color w:val="auto"/>
            <w:spacing w:val="-8"/>
            <w:sz w:val="20"/>
            <w:szCs w:val="20"/>
            <w:u w:val="none"/>
            <w:bdr w:val="none" w:sz="0" w:space="0" w:color="auto" w:frame="1"/>
            <w:lang w:val="en-GB"/>
          </w:rPr>
          <w:t xml:space="preserve"> Perrin</w:t>
        </w:r>
      </w:hyperlink>
      <w:r w:rsidR="006D4876" w:rsidRPr="00EC7EA1">
        <w:rPr>
          <w:spacing w:val="-8"/>
          <w:sz w:val="20"/>
          <w:szCs w:val="20"/>
          <w:lang w:val="en-GB"/>
        </w:rPr>
        <w:t xml:space="preserve">, </w:t>
      </w:r>
      <w:r w:rsidR="00380CC6" w:rsidRPr="00EC7EA1">
        <w:rPr>
          <w:spacing w:val="-8"/>
          <w:sz w:val="20"/>
          <w:szCs w:val="20"/>
          <w:lang w:val="en-GB"/>
        </w:rPr>
        <w:t>A</w:t>
      </w:r>
      <w:r w:rsidR="00490F9A" w:rsidRPr="00064D7D">
        <w:rPr>
          <w:rFonts w:cs="Times New Roman"/>
          <w:spacing w:val="-8"/>
          <w:sz w:val="20"/>
          <w:szCs w:val="20"/>
          <w:lang w:val="en-GB"/>
        </w:rPr>
        <w:t xml:space="preserve"> </w:t>
      </w:r>
      <w:r w:rsidR="005F2735" w:rsidRPr="00064D7D">
        <w:rPr>
          <w:rFonts w:cs="Times New Roman"/>
          <w:spacing w:val="-8"/>
          <w:sz w:val="20"/>
          <w:szCs w:val="20"/>
          <w:lang w:val="en-GB"/>
        </w:rPr>
        <w:t>(2017</w:t>
      </w:r>
      <w:r w:rsidR="006D4876" w:rsidRPr="00064D7D">
        <w:rPr>
          <w:rFonts w:cs="Times New Roman"/>
          <w:spacing w:val="-8"/>
          <w:sz w:val="20"/>
          <w:szCs w:val="20"/>
          <w:lang w:val="en-GB"/>
        </w:rPr>
        <w:t>, May 17</w:t>
      </w:r>
      <w:r w:rsidR="005F2735" w:rsidRPr="00064D7D">
        <w:rPr>
          <w:rFonts w:cs="Times New Roman"/>
          <w:spacing w:val="-8"/>
          <w:sz w:val="20"/>
          <w:szCs w:val="20"/>
          <w:lang w:val="en-GB"/>
        </w:rPr>
        <w:t>). Tech Ado</w:t>
      </w:r>
      <w:r w:rsidR="00EB2C64" w:rsidRPr="00064D7D">
        <w:rPr>
          <w:rFonts w:cs="Times New Roman"/>
          <w:spacing w:val="-8"/>
          <w:sz w:val="20"/>
          <w:szCs w:val="20"/>
          <w:lang w:val="en-GB"/>
        </w:rPr>
        <w:t>ption Climbs among older Adults.</w:t>
      </w:r>
      <w:r w:rsidR="00490F9A" w:rsidRPr="00064D7D">
        <w:rPr>
          <w:rFonts w:cs="Times New Roman"/>
          <w:spacing w:val="-8"/>
          <w:sz w:val="20"/>
          <w:szCs w:val="20"/>
          <w:lang w:val="en-GB"/>
        </w:rPr>
        <w:t xml:space="preserve"> </w:t>
      </w:r>
      <w:r w:rsidR="006D4876" w:rsidRPr="00064D7D">
        <w:rPr>
          <w:rFonts w:cs="Times New Roman"/>
          <w:i/>
          <w:spacing w:val="-8"/>
          <w:sz w:val="20"/>
          <w:szCs w:val="20"/>
          <w:lang w:val="en-GB"/>
        </w:rPr>
        <w:t xml:space="preserve">PEW </w:t>
      </w:r>
      <w:proofErr w:type="spellStart"/>
      <w:r w:rsidR="006D4876" w:rsidRPr="00064D7D">
        <w:rPr>
          <w:rFonts w:cs="Times New Roman"/>
          <w:i/>
          <w:spacing w:val="-8"/>
          <w:sz w:val="20"/>
          <w:szCs w:val="20"/>
          <w:lang w:val="en-GB"/>
        </w:rPr>
        <w:t>Researche</w:t>
      </w:r>
      <w:proofErr w:type="spellEnd"/>
      <w:r w:rsidR="006D4876" w:rsidRPr="00064D7D">
        <w:rPr>
          <w:rFonts w:cs="Times New Roman"/>
          <w:i/>
          <w:spacing w:val="-8"/>
          <w:sz w:val="20"/>
          <w:szCs w:val="20"/>
          <w:lang w:val="en-GB"/>
        </w:rPr>
        <w:t xml:space="preserve"> </w:t>
      </w:r>
      <w:r w:rsidR="00F926A8" w:rsidRPr="00064D7D">
        <w:rPr>
          <w:rFonts w:cs="Times New Roman"/>
          <w:i/>
          <w:spacing w:val="-8"/>
          <w:sz w:val="20"/>
          <w:szCs w:val="20"/>
          <w:lang w:val="en-GB"/>
        </w:rPr>
        <w:tab/>
      </w:r>
      <w:proofErr w:type="spellStart"/>
      <w:r w:rsidR="006D4876" w:rsidRPr="00064D7D">
        <w:rPr>
          <w:rFonts w:cs="Times New Roman"/>
          <w:i/>
          <w:spacing w:val="-8"/>
          <w:sz w:val="20"/>
          <w:szCs w:val="20"/>
          <w:lang w:val="en-GB"/>
        </w:rPr>
        <w:t>Center</w:t>
      </w:r>
      <w:proofErr w:type="spellEnd"/>
      <w:r w:rsidR="006D4876" w:rsidRPr="00064D7D">
        <w:rPr>
          <w:rFonts w:cs="Times New Roman"/>
          <w:i/>
          <w:spacing w:val="-8"/>
          <w:sz w:val="20"/>
          <w:szCs w:val="20"/>
          <w:lang w:val="en-GB"/>
        </w:rPr>
        <w:t>.</w:t>
      </w:r>
      <w:r w:rsidR="00380CC6" w:rsidRPr="00064D7D">
        <w:rPr>
          <w:rFonts w:cs="Times New Roman"/>
          <w:i/>
          <w:spacing w:val="-8"/>
          <w:sz w:val="20"/>
          <w:szCs w:val="20"/>
          <w:lang w:val="en-GB"/>
        </w:rPr>
        <w:t xml:space="preserve"> </w:t>
      </w:r>
    </w:p>
    <w:p w14:paraId="7B77BF8B" w14:textId="65635D6C" w:rsidR="00302798" w:rsidRPr="00EC7EA1" w:rsidRDefault="00862AA5" w:rsidP="00757331">
      <w:pPr>
        <w:jc w:val="both"/>
        <w:rPr>
          <w:rFonts w:cs="Times New Roman"/>
          <w:spacing w:val="-8"/>
          <w:sz w:val="20"/>
          <w:szCs w:val="20"/>
          <w:shd w:val="clear" w:color="auto" w:fill="FFFFFF"/>
        </w:rPr>
      </w:pPr>
      <w:r w:rsidRPr="00064D7D">
        <w:rPr>
          <w:rFonts w:cs="Times New Roman"/>
          <w:spacing w:val="-8"/>
          <w:sz w:val="20"/>
          <w:szCs w:val="20"/>
          <w:shd w:val="clear" w:color="auto" w:fill="FFFFFF"/>
          <w:lang w:val="en-GB"/>
        </w:rPr>
        <w:t xml:space="preserve">Rubin, A. M., </w:t>
      </w:r>
      <w:r w:rsidR="006D4876" w:rsidRPr="00064D7D">
        <w:rPr>
          <w:rFonts w:cs="Times New Roman"/>
          <w:spacing w:val="-8"/>
          <w:sz w:val="20"/>
          <w:szCs w:val="20"/>
          <w:shd w:val="clear" w:color="auto" w:fill="FFFFFF"/>
          <w:lang w:val="en-GB"/>
        </w:rPr>
        <w:t>and</w:t>
      </w:r>
      <w:r w:rsidRPr="00064D7D">
        <w:rPr>
          <w:rFonts w:cs="Times New Roman"/>
          <w:spacing w:val="-8"/>
          <w:sz w:val="20"/>
          <w:szCs w:val="20"/>
          <w:shd w:val="clear" w:color="auto" w:fill="FFFFFF"/>
          <w:lang w:val="en-GB"/>
        </w:rPr>
        <w:t xml:space="preserve"> Rubin, R. B. (1982). Older Persons' TV Viewing Patterns and </w:t>
      </w:r>
      <w:r w:rsidR="00AF71E6" w:rsidRPr="00064D7D">
        <w:rPr>
          <w:rFonts w:cs="Times New Roman"/>
          <w:spacing w:val="-8"/>
          <w:sz w:val="20"/>
          <w:szCs w:val="20"/>
          <w:shd w:val="clear" w:color="auto" w:fill="FFFFFF"/>
          <w:lang w:val="en-GB"/>
        </w:rPr>
        <w:tab/>
      </w:r>
      <w:r w:rsidRPr="00064D7D">
        <w:rPr>
          <w:rFonts w:cs="Times New Roman"/>
          <w:spacing w:val="-8"/>
          <w:sz w:val="20"/>
          <w:szCs w:val="20"/>
          <w:shd w:val="clear" w:color="auto" w:fill="FFFFFF"/>
          <w:lang w:val="en-GB"/>
        </w:rPr>
        <w:t>Motivations. </w:t>
      </w:r>
      <w:proofErr w:type="spellStart"/>
      <w:r w:rsidRPr="00EC7EA1">
        <w:rPr>
          <w:rFonts w:cs="Times New Roman"/>
          <w:i/>
          <w:iCs/>
          <w:spacing w:val="-8"/>
          <w:sz w:val="20"/>
          <w:szCs w:val="20"/>
          <w:shd w:val="clear" w:color="auto" w:fill="FFFFFF"/>
        </w:rPr>
        <w:t>Communication</w:t>
      </w:r>
      <w:proofErr w:type="spellEnd"/>
      <w:r w:rsidRPr="00EC7EA1">
        <w:rPr>
          <w:rFonts w:cs="Times New Roman"/>
          <w:i/>
          <w:iCs/>
          <w:spacing w:val="-8"/>
          <w:sz w:val="20"/>
          <w:szCs w:val="20"/>
          <w:shd w:val="clear" w:color="auto" w:fill="FFFFFF"/>
        </w:rPr>
        <w:t xml:space="preserve"> Research--</w:t>
      </w:r>
      <w:proofErr w:type="spellStart"/>
      <w:r w:rsidRPr="00EC7EA1">
        <w:rPr>
          <w:rFonts w:cs="Times New Roman"/>
          <w:i/>
          <w:iCs/>
          <w:spacing w:val="-8"/>
          <w:sz w:val="20"/>
          <w:szCs w:val="20"/>
          <w:shd w:val="clear" w:color="auto" w:fill="FFFFFF"/>
        </w:rPr>
        <w:t>An</w:t>
      </w:r>
      <w:proofErr w:type="spellEnd"/>
      <w:r w:rsidRPr="00EC7EA1">
        <w:rPr>
          <w:rFonts w:cs="Times New Roman"/>
          <w:i/>
          <w:iCs/>
          <w:spacing w:val="-8"/>
          <w:sz w:val="20"/>
          <w:szCs w:val="20"/>
          <w:shd w:val="clear" w:color="auto" w:fill="FFFFFF"/>
        </w:rPr>
        <w:t xml:space="preserve"> </w:t>
      </w:r>
      <w:proofErr w:type="spellStart"/>
      <w:r w:rsidRPr="00EC7EA1">
        <w:rPr>
          <w:rFonts w:cs="Times New Roman"/>
          <w:i/>
          <w:iCs/>
          <w:spacing w:val="-8"/>
          <w:sz w:val="20"/>
          <w:szCs w:val="20"/>
          <w:shd w:val="clear" w:color="auto" w:fill="FFFFFF"/>
        </w:rPr>
        <w:t>International</w:t>
      </w:r>
      <w:proofErr w:type="spellEnd"/>
      <w:r w:rsidRPr="00EC7EA1">
        <w:rPr>
          <w:rFonts w:cs="Times New Roman"/>
          <w:i/>
          <w:iCs/>
          <w:spacing w:val="-8"/>
          <w:sz w:val="20"/>
          <w:szCs w:val="20"/>
          <w:shd w:val="clear" w:color="auto" w:fill="FFFFFF"/>
        </w:rPr>
        <w:t xml:space="preserve"> </w:t>
      </w:r>
      <w:proofErr w:type="spellStart"/>
      <w:r w:rsidRPr="00EC7EA1">
        <w:rPr>
          <w:rFonts w:cs="Times New Roman"/>
          <w:i/>
          <w:iCs/>
          <w:spacing w:val="-8"/>
          <w:sz w:val="20"/>
          <w:szCs w:val="20"/>
          <w:shd w:val="clear" w:color="auto" w:fill="FFFFFF"/>
        </w:rPr>
        <w:t>Quarterly</w:t>
      </w:r>
      <w:proofErr w:type="spellEnd"/>
      <w:r w:rsidRPr="00EC7EA1">
        <w:rPr>
          <w:rFonts w:cs="Times New Roman"/>
          <w:spacing w:val="-8"/>
          <w:sz w:val="20"/>
          <w:szCs w:val="20"/>
          <w:shd w:val="clear" w:color="auto" w:fill="FFFFFF"/>
        </w:rPr>
        <w:t>,</w:t>
      </w:r>
      <w:proofErr w:type="gramStart"/>
      <w:r w:rsidRPr="00EC7EA1">
        <w:rPr>
          <w:rFonts w:cs="Times New Roman"/>
          <w:spacing w:val="-8"/>
          <w:sz w:val="20"/>
          <w:szCs w:val="20"/>
          <w:shd w:val="clear" w:color="auto" w:fill="FFFFFF"/>
        </w:rPr>
        <w:t> </w:t>
      </w:r>
      <w:r w:rsidRPr="00EC7EA1">
        <w:rPr>
          <w:rFonts w:cs="Times New Roman"/>
          <w:i/>
          <w:iCs/>
          <w:spacing w:val="-8"/>
          <w:sz w:val="20"/>
          <w:szCs w:val="20"/>
          <w:shd w:val="clear" w:color="auto" w:fill="FFFFFF"/>
        </w:rPr>
        <w:t>9</w:t>
      </w:r>
      <w:r w:rsidRPr="00EC7EA1">
        <w:rPr>
          <w:rFonts w:cs="Times New Roman"/>
          <w:spacing w:val="-8"/>
          <w:sz w:val="20"/>
          <w:szCs w:val="20"/>
          <w:shd w:val="clear" w:color="auto" w:fill="FFFFFF"/>
        </w:rPr>
        <w:t>(2</w:t>
      </w:r>
      <w:proofErr w:type="gramEnd"/>
      <w:r w:rsidRPr="00EC7EA1">
        <w:rPr>
          <w:rFonts w:cs="Times New Roman"/>
          <w:spacing w:val="-8"/>
          <w:sz w:val="20"/>
          <w:szCs w:val="20"/>
          <w:shd w:val="clear" w:color="auto" w:fill="FFFFFF"/>
        </w:rPr>
        <w:t>), 287-313</w:t>
      </w:r>
      <w:r w:rsidR="001E47EC" w:rsidRPr="00EC7EA1">
        <w:rPr>
          <w:rFonts w:cs="Times New Roman"/>
          <w:spacing w:val="-8"/>
          <w:sz w:val="20"/>
          <w:szCs w:val="20"/>
          <w:shd w:val="clear" w:color="auto" w:fill="FFFFFF"/>
        </w:rPr>
        <w:t xml:space="preserve">. </w:t>
      </w:r>
    </w:p>
    <w:p w14:paraId="2E390A18" w14:textId="20D7EF76" w:rsidR="00D702FA" w:rsidRPr="00064D7D" w:rsidRDefault="00D702FA" w:rsidP="00757331">
      <w:pPr>
        <w:jc w:val="both"/>
        <w:rPr>
          <w:rFonts w:cs="Times New Roman"/>
          <w:spacing w:val="-8"/>
          <w:sz w:val="20"/>
          <w:szCs w:val="20"/>
          <w:lang w:val="en-GB"/>
        </w:rPr>
      </w:pPr>
      <w:r w:rsidRPr="00064D7D">
        <w:rPr>
          <w:rFonts w:cs="Times New Roman"/>
          <w:spacing w:val="-8"/>
          <w:sz w:val="20"/>
          <w:szCs w:val="20"/>
        </w:rPr>
        <w:lastRenderedPageBreak/>
        <w:t xml:space="preserve">Souza, </w:t>
      </w:r>
      <w:proofErr w:type="spellStart"/>
      <w:r w:rsidRPr="00064D7D">
        <w:rPr>
          <w:rFonts w:cs="Times New Roman"/>
          <w:spacing w:val="-8"/>
          <w:sz w:val="20"/>
          <w:szCs w:val="20"/>
        </w:rPr>
        <w:t>Simara</w:t>
      </w:r>
      <w:proofErr w:type="spellEnd"/>
      <w:r w:rsidRPr="00064D7D">
        <w:rPr>
          <w:rFonts w:cs="Times New Roman"/>
          <w:spacing w:val="-8"/>
          <w:sz w:val="20"/>
          <w:szCs w:val="20"/>
        </w:rPr>
        <w:t xml:space="preserve"> Maria; Greco, Silveira (Coordenação) </w:t>
      </w:r>
      <w:proofErr w:type="spellStart"/>
      <w:r w:rsidR="00035DA8" w:rsidRPr="00064D7D">
        <w:rPr>
          <w:rFonts w:cs="Times New Roman"/>
          <w:i/>
          <w:spacing w:val="-8"/>
          <w:sz w:val="20"/>
          <w:szCs w:val="20"/>
        </w:rPr>
        <w:t>et</w:t>
      </w:r>
      <w:proofErr w:type="spellEnd"/>
      <w:r w:rsidRPr="00064D7D">
        <w:rPr>
          <w:rFonts w:cs="Times New Roman"/>
          <w:i/>
          <w:spacing w:val="-8"/>
          <w:sz w:val="20"/>
          <w:szCs w:val="20"/>
        </w:rPr>
        <w:t xml:space="preserve"> al</w:t>
      </w:r>
      <w:r w:rsidRPr="00064D7D">
        <w:rPr>
          <w:rFonts w:cs="Times New Roman"/>
          <w:spacing w:val="-8"/>
          <w:sz w:val="20"/>
          <w:szCs w:val="20"/>
        </w:rPr>
        <w:t xml:space="preserve">. (2017). </w:t>
      </w:r>
      <w:r w:rsidRPr="00064D7D">
        <w:rPr>
          <w:rFonts w:cs="Times New Roman"/>
          <w:i/>
          <w:spacing w:val="-8"/>
          <w:sz w:val="20"/>
          <w:szCs w:val="20"/>
        </w:rPr>
        <w:t xml:space="preserve">Global </w:t>
      </w:r>
      <w:proofErr w:type="spellStart"/>
      <w:r w:rsidRPr="00064D7D">
        <w:rPr>
          <w:rFonts w:cs="Times New Roman"/>
          <w:i/>
          <w:spacing w:val="-8"/>
          <w:sz w:val="20"/>
          <w:szCs w:val="20"/>
        </w:rPr>
        <w:t>Entrepreneurship</w:t>
      </w:r>
      <w:proofErr w:type="spellEnd"/>
      <w:r w:rsidRPr="00064D7D">
        <w:rPr>
          <w:rFonts w:cs="Times New Roman"/>
          <w:i/>
          <w:spacing w:val="-8"/>
          <w:sz w:val="20"/>
          <w:szCs w:val="20"/>
        </w:rPr>
        <w:t xml:space="preserve"> Monitor. </w:t>
      </w:r>
      <w:r w:rsidR="00AF71E6" w:rsidRPr="00064D7D">
        <w:rPr>
          <w:rFonts w:cs="Times New Roman"/>
          <w:i/>
          <w:spacing w:val="-8"/>
          <w:sz w:val="20"/>
          <w:szCs w:val="20"/>
        </w:rPr>
        <w:tab/>
      </w:r>
      <w:r w:rsidRPr="00064D7D">
        <w:rPr>
          <w:rFonts w:cs="Times New Roman"/>
          <w:i/>
          <w:spacing w:val="-8"/>
          <w:sz w:val="20"/>
          <w:szCs w:val="20"/>
        </w:rPr>
        <w:t>Empreendedorismo no Brasil: 2016</w:t>
      </w:r>
      <w:r w:rsidRPr="00064D7D">
        <w:rPr>
          <w:rFonts w:cs="Times New Roman"/>
          <w:spacing w:val="-8"/>
          <w:sz w:val="20"/>
          <w:szCs w:val="20"/>
        </w:rPr>
        <w:t xml:space="preserve">. </w:t>
      </w:r>
      <w:r w:rsidRPr="00064D7D">
        <w:rPr>
          <w:rFonts w:cs="Times New Roman"/>
          <w:spacing w:val="-8"/>
          <w:sz w:val="20"/>
          <w:szCs w:val="20"/>
          <w:lang w:val="en-GB"/>
        </w:rPr>
        <w:t>Curitiba: IBQP.</w:t>
      </w:r>
    </w:p>
    <w:p w14:paraId="7C72ED8B" w14:textId="170A3B6A" w:rsidR="005477BA" w:rsidRPr="00064D7D" w:rsidRDefault="004C705A" w:rsidP="00757331">
      <w:pPr>
        <w:jc w:val="both"/>
        <w:rPr>
          <w:rFonts w:cs="Times New Roman"/>
          <w:spacing w:val="-8"/>
          <w:sz w:val="20"/>
          <w:szCs w:val="20"/>
          <w:lang w:val="en-GB"/>
        </w:rPr>
      </w:pPr>
      <w:r w:rsidRPr="00064D7D">
        <w:rPr>
          <w:rFonts w:cs="Times New Roman"/>
          <w:spacing w:val="-8"/>
          <w:sz w:val="20"/>
          <w:szCs w:val="20"/>
          <w:shd w:val="clear" w:color="auto" w:fill="FFFFFF"/>
          <w:lang w:val="en-GB"/>
        </w:rPr>
        <w:t xml:space="preserve">Williams, R. (1990). </w:t>
      </w:r>
      <w:r w:rsidRPr="00064D7D">
        <w:rPr>
          <w:rFonts w:cs="Times New Roman"/>
          <w:i/>
          <w:spacing w:val="-8"/>
          <w:sz w:val="20"/>
          <w:szCs w:val="20"/>
          <w:shd w:val="clear" w:color="auto" w:fill="FFFFFF"/>
          <w:lang w:val="en-GB"/>
        </w:rPr>
        <w:t>Television: technology and cultural form</w:t>
      </w:r>
      <w:r w:rsidRPr="00064D7D">
        <w:rPr>
          <w:rFonts w:cs="Times New Roman"/>
          <w:spacing w:val="-8"/>
          <w:sz w:val="20"/>
          <w:szCs w:val="20"/>
          <w:shd w:val="clear" w:color="auto" w:fill="FFFFFF"/>
          <w:lang w:val="en-GB"/>
        </w:rPr>
        <w:t xml:space="preserve">. </w:t>
      </w:r>
      <w:r w:rsidR="00035DA8" w:rsidRPr="00064D7D">
        <w:rPr>
          <w:rFonts w:cs="Times New Roman"/>
          <w:i/>
          <w:spacing w:val="-8"/>
          <w:sz w:val="20"/>
          <w:szCs w:val="20"/>
          <w:shd w:val="clear" w:color="auto" w:fill="FFFFFF"/>
          <w:lang w:val="en-GB"/>
        </w:rPr>
        <w:t>London</w:t>
      </w:r>
      <w:r w:rsidRPr="00064D7D">
        <w:rPr>
          <w:rFonts w:cs="Times New Roman"/>
          <w:i/>
          <w:spacing w:val="-8"/>
          <w:sz w:val="20"/>
          <w:szCs w:val="20"/>
          <w:shd w:val="clear" w:color="auto" w:fill="FFFFFF"/>
          <w:lang w:val="en-GB"/>
        </w:rPr>
        <w:t>: Routledge</w:t>
      </w:r>
      <w:r w:rsidRPr="00064D7D">
        <w:rPr>
          <w:rFonts w:cs="Times New Roman"/>
          <w:spacing w:val="-8"/>
          <w:sz w:val="20"/>
          <w:szCs w:val="20"/>
          <w:shd w:val="clear" w:color="auto" w:fill="FFFFFF"/>
          <w:lang w:val="en-GB"/>
        </w:rPr>
        <w:t xml:space="preserve">. </w:t>
      </w:r>
      <w:r w:rsidR="003251E5" w:rsidRPr="00064D7D">
        <w:rPr>
          <w:rFonts w:cs="Times New Roman"/>
          <w:spacing w:val="-8"/>
          <w:sz w:val="20"/>
          <w:szCs w:val="20"/>
          <w:shd w:val="clear" w:color="auto" w:fill="FFFFFF"/>
          <w:lang w:val="en-GB"/>
        </w:rPr>
        <w:t xml:space="preserve"> </w:t>
      </w:r>
    </w:p>
    <w:p w14:paraId="65E1D09D" w14:textId="3F12E5F0" w:rsidR="003A771B" w:rsidRPr="00064D7D" w:rsidRDefault="00C82806" w:rsidP="00F926A8">
      <w:pPr>
        <w:pStyle w:val="SemEspaamento"/>
        <w:rPr>
          <w:rFonts w:cs="Times New Roman"/>
          <w:spacing w:val="-8"/>
          <w:sz w:val="20"/>
          <w:szCs w:val="20"/>
          <w:lang w:val="en-GB"/>
        </w:rPr>
      </w:pPr>
      <w:r w:rsidRPr="00064D7D">
        <w:rPr>
          <w:rFonts w:ascii="Times New Roman" w:hAnsi="Times New Roman" w:cs="Times New Roman"/>
          <w:spacing w:val="-8"/>
          <w:sz w:val="20"/>
          <w:szCs w:val="20"/>
          <w:lang w:val="en-GB"/>
        </w:rPr>
        <w:t xml:space="preserve">World Health Organization.  (2002). </w:t>
      </w:r>
      <w:r w:rsidRPr="00EC7EA1">
        <w:rPr>
          <w:rFonts w:ascii="Times New Roman" w:hAnsi="Times New Roman" w:cs="Times New Roman"/>
          <w:spacing w:val="-8"/>
          <w:sz w:val="20"/>
          <w:szCs w:val="20"/>
          <w:shd w:val="clear" w:color="auto" w:fill="FFFFFF"/>
          <w:lang w:val="en-GB"/>
        </w:rPr>
        <w:t xml:space="preserve">Active Ageing, A Policy Framework. A contribution of the WHO to the </w:t>
      </w:r>
      <w:r w:rsidR="00AF71E6" w:rsidRPr="00EC7EA1">
        <w:rPr>
          <w:rFonts w:ascii="Times New Roman" w:hAnsi="Times New Roman" w:cs="Times New Roman"/>
          <w:spacing w:val="-8"/>
          <w:sz w:val="20"/>
          <w:szCs w:val="20"/>
          <w:shd w:val="clear" w:color="auto" w:fill="FFFFFF"/>
          <w:lang w:val="en-GB"/>
        </w:rPr>
        <w:tab/>
      </w:r>
      <w:r w:rsidRPr="00EC7EA1">
        <w:rPr>
          <w:rFonts w:ascii="Times New Roman" w:hAnsi="Times New Roman" w:cs="Times New Roman"/>
          <w:spacing w:val="-8"/>
          <w:sz w:val="20"/>
          <w:szCs w:val="20"/>
          <w:shd w:val="clear" w:color="auto" w:fill="FFFFFF"/>
          <w:lang w:val="en-GB"/>
        </w:rPr>
        <w:t xml:space="preserve">Second United Nations World Assembly on Ageing. </w:t>
      </w:r>
      <w:r w:rsidRPr="00064D7D">
        <w:rPr>
          <w:rFonts w:ascii="Times New Roman" w:hAnsi="Times New Roman" w:cs="Times New Roman"/>
          <w:spacing w:val="-8"/>
          <w:sz w:val="20"/>
          <w:szCs w:val="20"/>
          <w:shd w:val="clear" w:color="auto" w:fill="FFFFFF"/>
        </w:rPr>
        <w:t xml:space="preserve">Madrid, </w:t>
      </w:r>
      <w:proofErr w:type="spellStart"/>
      <w:r w:rsidRPr="00064D7D">
        <w:rPr>
          <w:rFonts w:ascii="Times New Roman" w:hAnsi="Times New Roman" w:cs="Times New Roman"/>
          <w:spacing w:val="-8"/>
          <w:sz w:val="20"/>
          <w:szCs w:val="20"/>
          <w:shd w:val="clear" w:color="auto" w:fill="FFFFFF"/>
        </w:rPr>
        <w:t>Spain</w:t>
      </w:r>
      <w:proofErr w:type="spellEnd"/>
      <w:r w:rsidRPr="00064D7D">
        <w:rPr>
          <w:rFonts w:ascii="Times New Roman" w:hAnsi="Times New Roman" w:cs="Times New Roman"/>
          <w:spacing w:val="-8"/>
          <w:sz w:val="20"/>
          <w:szCs w:val="20"/>
          <w:shd w:val="clear" w:color="auto" w:fill="FFFFFF"/>
        </w:rPr>
        <w:t>: WHO.</w:t>
      </w:r>
    </w:p>
    <w:sectPr w:rsidR="003A771B" w:rsidRPr="00064D7D" w:rsidSect="00630E91">
      <w:footerReference w:type="default" r:id="rId10"/>
      <w:pgSz w:w="11907" w:h="16840" w:code="9"/>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0D77A" w14:textId="77777777" w:rsidR="00FC5C6D" w:rsidRDefault="00FC5C6D" w:rsidP="00CE1F07">
      <w:r>
        <w:separator/>
      </w:r>
    </w:p>
  </w:endnote>
  <w:endnote w:type="continuationSeparator" w:id="0">
    <w:p w14:paraId="5FAA5DC1" w14:textId="77777777" w:rsidR="00FC5C6D" w:rsidRDefault="00FC5C6D" w:rsidP="00CE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626345"/>
      <w:docPartObj>
        <w:docPartGallery w:val="Page Numbers (Bottom of Page)"/>
        <w:docPartUnique/>
      </w:docPartObj>
    </w:sdtPr>
    <w:sdtEndPr/>
    <w:sdtContent>
      <w:p w14:paraId="082C44E7" w14:textId="54481C62" w:rsidR="00757331" w:rsidRDefault="00757331">
        <w:pPr>
          <w:pStyle w:val="Rodap"/>
          <w:jc w:val="right"/>
        </w:pPr>
        <w:r>
          <w:fldChar w:fldCharType="begin"/>
        </w:r>
        <w:r>
          <w:instrText>PAGE   \* MERGEFORMAT</w:instrText>
        </w:r>
        <w:r>
          <w:fldChar w:fldCharType="separate"/>
        </w:r>
        <w:r w:rsidR="00F33B98">
          <w:rPr>
            <w:noProof/>
          </w:rPr>
          <w:t>14</w:t>
        </w:r>
        <w:r>
          <w:fldChar w:fldCharType="end"/>
        </w:r>
      </w:p>
    </w:sdtContent>
  </w:sdt>
  <w:p w14:paraId="4600B686" w14:textId="77777777" w:rsidR="00757331" w:rsidRDefault="0075733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6EF26" w14:textId="77777777" w:rsidR="00FC5C6D" w:rsidRDefault="00FC5C6D" w:rsidP="00CE1F07">
      <w:r>
        <w:separator/>
      </w:r>
    </w:p>
  </w:footnote>
  <w:footnote w:type="continuationSeparator" w:id="0">
    <w:p w14:paraId="1AC19DD8" w14:textId="77777777" w:rsidR="00FC5C6D" w:rsidRDefault="00FC5C6D" w:rsidP="00CE1F07">
      <w:r>
        <w:continuationSeparator/>
      </w:r>
    </w:p>
  </w:footnote>
  <w:footnote w:id="1">
    <w:p w14:paraId="4E849185" w14:textId="681A1C94" w:rsidR="003C6ED8" w:rsidRPr="003C6ED8" w:rsidRDefault="003C6ED8" w:rsidP="003C6ED8">
      <w:pPr>
        <w:pStyle w:val="Textodenotaderodap"/>
        <w:jc w:val="both"/>
        <w:rPr>
          <w:rFonts w:ascii="Times New Roman" w:hAnsi="Times New Roman" w:cs="Times New Roman"/>
          <w:sz w:val="20"/>
          <w:szCs w:val="20"/>
        </w:rPr>
      </w:pPr>
      <w:r>
        <w:rPr>
          <w:rStyle w:val="Refdenotaderodap"/>
        </w:rPr>
        <w:footnoteRef/>
      </w:r>
      <w:r>
        <w:t xml:space="preserve"> </w:t>
      </w:r>
      <w:r w:rsidRPr="003C6ED8">
        <w:rPr>
          <w:rFonts w:ascii="Times New Roman" w:hAnsi="Times New Roman" w:cs="Times New Roman"/>
          <w:color w:val="58595B"/>
          <w:sz w:val="20"/>
          <w:szCs w:val="20"/>
          <w:shd w:val="clear" w:color="auto" w:fill="FFFFFF"/>
        </w:rPr>
        <w:t xml:space="preserve">A Organização Mundial da Saúde </w:t>
      </w:r>
      <w:r w:rsidR="00520F63">
        <w:rPr>
          <w:rFonts w:ascii="Times New Roman" w:hAnsi="Times New Roman" w:cs="Times New Roman"/>
          <w:color w:val="58595B"/>
          <w:sz w:val="20"/>
          <w:szCs w:val="20"/>
          <w:shd w:val="clear" w:color="auto" w:fill="FFFFFF"/>
        </w:rPr>
        <w:t>(WHO)</w:t>
      </w:r>
      <w:proofErr w:type="gramStart"/>
      <w:r w:rsidR="00520F63">
        <w:rPr>
          <w:rFonts w:ascii="Times New Roman" w:hAnsi="Times New Roman" w:cs="Times New Roman"/>
          <w:color w:val="58595B"/>
          <w:sz w:val="20"/>
          <w:szCs w:val="20"/>
          <w:shd w:val="clear" w:color="auto" w:fill="FFFFFF"/>
        </w:rPr>
        <w:t>,</w:t>
      </w:r>
      <w:proofErr w:type="gramEnd"/>
      <w:r w:rsidR="00520F63">
        <w:rPr>
          <w:rFonts w:ascii="Times New Roman" w:hAnsi="Times New Roman" w:cs="Times New Roman"/>
          <w:color w:val="58595B"/>
          <w:sz w:val="20"/>
          <w:szCs w:val="20"/>
          <w:shd w:val="clear" w:color="auto" w:fill="FFFFFF"/>
        </w:rPr>
        <w:t xml:space="preserve"> </w:t>
      </w:r>
      <w:r w:rsidR="003278E7">
        <w:rPr>
          <w:rFonts w:ascii="Times New Roman" w:hAnsi="Times New Roman" w:cs="Times New Roman"/>
          <w:color w:val="58595B"/>
          <w:sz w:val="20"/>
          <w:szCs w:val="20"/>
          <w:shd w:val="clear" w:color="auto" w:fill="FFFFFF"/>
        </w:rPr>
        <w:t>define Envelhecimento A</w:t>
      </w:r>
      <w:r w:rsidRPr="003C6ED8">
        <w:rPr>
          <w:rFonts w:ascii="Times New Roman" w:hAnsi="Times New Roman" w:cs="Times New Roman"/>
          <w:color w:val="58595B"/>
          <w:sz w:val="20"/>
          <w:szCs w:val="20"/>
          <w:shd w:val="clear" w:color="auto" w:fill="FFFFFF"/>
        </w:rPr>
        <w:t xml:space="preserve">tivo como </w:t>
      </w:r>
      <w:r>
        <w:rPr>
          <w:rFonts w:ascii="Times New Roman" w:hAnsi="Times New Roman" w:cs="Times New Roman"/>
          <w:color w:val="58595B"/>
          <w:sz w:val="20"/>
          <w:szCs w:val="20"/>
          <w:shd w:val="clear" w:color="auto" w:fill="FFFFFF"/>
        </w:rPr>
        <w:t>«</w:t>
      </w:r>
      <w:r w:rsidRPr="003C6ED8">
        <w:rPr>
          <w:rFonts w:ascii="Times New Roman" w:hAnsi="Times New Roman" w:cs="Times New Roman"/>
          <w:color w:val="58595B"/>
          <w:sz w:val="20"/>
          <w:szCs w:val="20"/>
          <w:shd w:val="clear" w:color="auto" w:fill="FFFFFF"/>
        </w:rPr>
        <w:t xml:space="preserve">o processo de </w:t>
      </w:r>
      <w:proofErr w:type="spellStart"/>
      <w:r w:rsidRPr="003C6ED8">
        <w:rPr>
          <w:rFonts w:ascii="Times New Roman" w:hAnsi="Times New Roman" w:cs="Times New Roman"/>
          <w:color w:val="58595B"/>
          <w:sz w:val="20"/>
          <w:szCs w:val="20"/>
          <w:shd w:val="clear" w:color="auto" w:fill="FFFFFF"/>
        </w:rPr>
        <w:t>optimização</w:t>
      </w:r>
      <w:proofErr w:type="spellEnd"/>
      <w:r w:rsidRPr="003C6ED8">
        <w:rPr>
          <w:rFonts w:ascii="Times New Roman" w:hAnsi="Times New Roman" w:cs="Times New Roman"/>
          <w:color w:val="58595B"/>
          <w:sz w:val="20"/>
          <w:szCs w:val="20"/>
          <w:shd w:val="clear" w:color="auto" w:fill="FFFFFF"/>
        </w:rPr>
        <w:t xml:space="preserve"> das oportunidades para a saúde, participação e segurança, para melhorar a qualidade de vida das pessoas </w:t>
      </w:r>
      <w:r w:rsidR="00520F63">
        <w:rPr>
          <w:rFonts w:ascii="Times New Roman" w:hAnsi="Times New Roman" w:cs="Times New Roman"/>
          <w:color w:val="58595B"/>
          <w:sz w:val="20"/>
          <w:szCs w:val="20"/>
          <w:shd w:val="clear" w:color="auto" w:fill="FFFFFF"/>
        </w:rPr>
        <w:t xml:space="preserve">à medida </w:t>
      </w:r>
      <w:r w:rsidRPr="003C6ED8">
        <w:rPr>
          <w:rFonts w:ascii="Times New Roman" w:hAnsi="Times New Roman" w:cs="Times New Roman"/>
          <w:color w:val="58595B"/>
          <w:sz w:val="20"/>
          <w:szCs w:val="20"/>
          <w:shd w:val="clear" w:color="auto" w:fill="FFFFFF"/>
        </w:rPr>
        <w:t>que e</w:t>
      </w:r>
      <w:r w:rsidR="00520F63">
        <w:rPr>
          <w:rFonts w:ascii="Times New Roman" w:hAnsi="Times New Roman" w:cs="Times New Roman"/>
          <w:color w:val="58595B"/>
          <w:sz w:val="20"/>
          <w:szCs w:val="20"/>
          <w:shd w:val="clear" w:color="auto" w:fill="FFFFFF"/>
        </w:rPr>
        <w:t>nvelhecem, num quadro de solidariedade entre gerações.</w:t>
      </w:r>
      <w:r>
        <w:rPr>
          <w:rFonts w:ascii="Times New Roman" w:hAnsi="Times New Roman" w:cs="Times New Roman"/>
          <w:color w:val="58595B"/>
          <w:sz w:val="20"/>
          <w:szCs w:val="20"/>
          <w:shd w:val="clear" w:color="auto" w:fill="FFFFFF"/>
        </w:rPr>
        <w:t>»</w:t>
      </w:r>
      <w:r w:rsidR="00520F63">
        <w:rPr>
          <w:rFonts w:ascii="Times New Roman" w:hAnsi="Times New Roman" w:cs="Times New Roman"/>
          <w:color w:val="58595B"/>
          <w:sz w:val="20"/>
          <w:szCs w:val="20"/>
          <w:shd w:val="clear" w:color="auto" w:fill="FFFFFF"/>
        </w:rPr>
        <w:t xml:space="preserve"> (WHO, 2002).</w:t>
      </w:r>
      <w:r w:rsidRPr="003C6ED8">
        <w:rPr>
          <w:rFonts w:ascii="Times New Roman" w:hAnsi="Times New Roman" w:cs="Times New Roman"/>
          <w:color w:val="58595B"/>
          <w:sz w:val="20"/>
          <w:szCs w:val="20"/>
          <w:shd w:val="clear" w:color="auto" w:fill="FFFFFF"/>
        </w:rPr>
        <w:t xml:space="preserve"> </w:t>
      </w:r>
    </w:p>
  </w:footnote>
  <w:footnote w:id="2">
    <w:p w14:paraId="1111E4CA" w14:textId="0C192E89" w:rsidR="003E6BA8" w:rsidRPr="003E6BA8" w:rsidRDefault="003E6BA8">
      <w:pPr>
        <w:pStyle w:val="Textodenotaderodap"/>
        <w:rPr>
          <w:rFonts w:ascii="Times New Roman" w:hAnsi="Times New Roman" w:cs="Times New Roman"/>
          <w:sz w:val="20"/>
          <w:szCs w:val="20"/>
        </w:rPr>
      </w:pPr>
      <w:r w:rsidRPr="003E6BA8">
        <w:rPr>
          <w:rStyle w:val="Refdenotaderodap"/>
          <w:rFonts w:ascii="Times New Roman" w:hAnsi="Times New Roman" w:cs="Times New Roman"/>
          <w:sz w:val="20"/>
          <w:szCs w:val="20"/>
        </w:rPr>
        <w:footnoteRef/>
      </w:r>
      <w:r w:rsidRPr="003E6BA8">
        <w:rPr>
          <w:rFonts w:ascii="Times New Roman" w:hAnsi="Times New Roman" w:cs="Times New Roman"/>
          <w:sz w:val="20"/>
          <w:szCs w:val="20"/>
        </w:rPr>
        <w:t xml:space="preserve"> </w:t>
      </w:r>
      <w:r>
        <w:rPr>
          <w:rFonts w:ascii="Times New Roman" w:hAnsi="Times New Roman" w:cs="Times New Roman"/>
          <w:sz w:val="20"/>
          <w:szCs w:val="20"/>
        </w:rPr>
        <w:t>Construção de p</w:t>
      </w:r>
      <w:r>
        <w:rPr>
          <w:rFonts w:ascii="Times New Roman" w:hAnsi="Times New Roman" w:cs="Times New Roman"/>
          <w:sz w:val="20"/>
          <w:szCs w:val="20"/>
          <w:shd w:val="clear" w:color="auto" w:fill="FFFFFF"/>
        </w:rPr>
        <w:t xml:space="preserve">rocessos </w:t>
      </w:r>
      <w:r w:rsidRPr="003E6BA8">
        <w:rPr>
          <w:rFonts w:ascii="Times New Roman" w:hAnsi="Times New Roman" w:cs="Times New Roman"/>
          <w:sz w:val="20"/>
          <w:szCs w:val="20"/>
          <w:shd w:val="clear" w:color="auto" w:fill="FFFFFF"/>
        </w:rPr>
        <w:t>geradores de aprendizagens significativas no quadro das possibilidades, dos interesses e das expetativas individuais</w:t>
      </w:r>
      <w:r>
        <w:rPr>
          <w:rFonts w:ascii="Times New Roman" w:hAnsi="Times New Roman" w:cs="Times New Roman"/>
          <w:sz w:val="20"/>
          <w:szCs w:val="20"/>
          <w:shd w:val="clear" w:color="auto" w:fill="FFFFFF"/>
        </w:rPr>
        <w:t>.</w:t>
      </w:r>
    </w:p>
  </w:footnote>
  <w:footnote w:id="3">
    <w:p w14:paraId="70C06C48" w14:textId="384DD1D7" w:rsidR="00CC591E" w:rsidRDefault="00CC591E" w:rsidP="00CC591E">
      <w:pPr>
        <w:pStyle w:val="Textodenotaderodap"/>
        <w:jc w:val="both"/>
      </w:pPr>
      <w:r>
        <w:rPr>
          <w:rStyle w:val="Refdenotaderodap"/>
        </w:rPr>
        <w:footnoteRef/>
      </w:r>
      <w:r>
        <w:t xml:space="preserve"> </w:t>
      </w:r>
      <w:r w:rsidRPr="004438D9">
        <w:rPr>
          <w:rFonts w:ascii="Times New Roman" w:hAnsi="Times New Roman" w:cs="Times New Roman"/>
          <w:sz w:val="20"/>
          <w:szCs w:val="20"/>
        </w:rPr>
        <w:t>Numa perspetiva da animação socioeducativa, importa perceber à partida que todas as pessoas independentemente da idade</w:t>
      </w:r>
      <w:proofErr w:type="gramStart"/>
      <w:r w:rsidRPr="004438D9">
        <w:rPr>
          <w:rFonts w:ascii="Times New Roman" w:hAnsi="Times New Roman" w:cs="Times New Roman"/>
          <w:sz w:val="20"/>
          <w:szCs w:val="20"/>
        </w:rPr>
        <w:t>,</w:t>
      </w:r>
      <w:proofErr w:type="gramEnd"/>
      <w:r w:rsidRPr="004438D9">
        <w:rPr>
          <w:rFonts w:ascii="Times New Roman" w:hAnsi="Times New Roman" w:cs="Times New Roman"/>
          <w:sz w:val="20"/>
          <w:szCs w:val="20"/>
        </w:rPr>
        <w:t xml:space="preserve"> têm capacidade de aprender aquilo que consideram pertinente. Por outro lado, importa igualmente perceber que essas aprendizagens devem resultar de uma construção coletiva orientada a partir da prática, em que a função de formador, é também exercida e compartilhada pelas diferentes pessoas do coletivo, </w:t>
      </w:r>
      <w:r>
        <w:rPr>
          <w:rFonts w:ascii="Times New Roman" w:hAnsi="Times New Roman" w:cs="Times New Roman"/>
          <w:sz w:val="20"/>
          <w:szCs w:val="20"/>
        </w:rPr>
        <w:t xml:space="preserve">numa lógica colaborativa </w:t>
      </w:r>
      <w:r w:rsidRPr="004438D9">
        <w:rPr>
          <w:rFonts w:ascii="Times New Roman" w:hAnsi="Times New Roman" w:cs="Times New Roman"/>
          <w:sz w:val="20"/>
          <w:szCs w:val="20"/>
        </w:rPr>
        <w:t xml:space="preserve">em função </w:t>
      </w:r>
      <w:r>
        <w:rPr>
          <w:rFonts w:ascii="Times New Roman" w:hAnsi="Times New Roman" w:cs="Times New Roman"/>
          <w:sz w:val="20"/>
          <w:szCs w:val="20"/>
        </w:rPr>
        <w:t xml:space="preserve">dos seus recursos de base, </w:t>
      </w:r>
      <w:r w:rsidRPr="004438D9">
        <w:rPr>
          <w:rFonts w:ascii="Times New Roman" w:hAnsi="Times New Roman" w:cs="Times New Roman"/>
          <w:sz w:val="20"/>
          <w:szCs w:val="20"/>
        </w:rPr>
        <w:t>da sua experiência, interesse e momento de aprendizagem em que se encontram (</w:t>
      </w:r>
      <w:proofErr w:type="spellStart"/>
      <w:r w:rsidRPr="004438D9">
        <w:rPr>
          <w:rFonts w:ascii="Times New Roman" w:hAnsi="Times New Roman" w:cs="Times New Roman"/>
          <w:sz w:val="20"/>
          <w:szCs w:val="20"/>
        </w:rPr>
        <w:t>Contanda</w:t>
      </w:r>
      <w:proofErr w:type="spellEnd"/>
      <w:r w:rsidRPr="004438D9">
        <w:rPr>
          <w:rFonts w:ascii="Times New Roman" w:hAnsi="Times New Roman" w:cs="Times New Roman"/>
          <w:sz w:val="20"/>
          <w:szCs w:val="20"/>
        </w:rPr>
        <w:t xml:space="preserve"> &amp; Aranda, 2003).</w:t>
      </w:r>
    </w:p>
  </w:footnote>
  <w:footnote w:id="4">
    <w:p w14:paraId="2E2EF2FB" w14:textId="26EEF24C" w:rsidR="00757331" w:rsidRPr="00EF1315" w:rsidRDefault="00757331" w:rsidP="003257D2">
      <w:pPr>
        <w:pStyle w:val="Textodenotaderodap"/>
        <w:jc w:val="both"/>
        <w:rPr>
          <w:rFonts w:ascii="Times New Roman" w:hAnsi="Times New Roman" w:cs="Times New Roman"/>
          <w:sz w:val="20"/>
          <w:szCs w:val="20"/>
        </w:rPr>
      </w:pPr>
      <w:r w:rsidRPr="00B71A9E">
        <w:rPr>
          <w:rStyle w:val="Refdenotaderodap"/>
          <w:rFonts w:ascii="Times New Roman" w:hAnsi="Times New Roman" w:cs="Times New Roman"/>
          <w:spacing w:val="-10"/>
          <w:sz w:val="20"/>
          <w:szCs w:val="20"/>
        </w:rPr>
        <w:footnoteRef/>
      </w:r>
      <w:r w:rsidRPr="00B71A9E">
        <w:rPr>
          <w:rFonts w:ascii="Times New Roman" w:hAnsi="Times New Roman" w:cs="Times New Roman"/>
          <w:spacing w:val="-10"/>
          <w:sz w:val="20"/>
          <w:szCs w:val="20"/>
        </w:rPr>
        <w:t xml:space="preserve"> Veja-se os casos do “</w:t>
      </w:r>
      <w:proofErr w:type="spellStart"/>
      <w:r w:rsidRPr="00B71A9E">
        <w:rPr>
          <w:rFonts w:ascii="Times New Roman" w:hAnsi="Times New Roman" w:cs="Times New Roman"/>
          <w:i/>
          <w:spacing w:val="-10"/>
          <w:sz w:val="20"/>
          <w:szCs w:val="20"/>
        </w:rPr>
        <w:t>Youtube</w:t>
      </w:r>
      <w:proofErr w:type="spellEnd"/>
      <w:r w:rsidRPr="00B71A9E">
        <w:rPr>
          <w:rFonts w:ascii="Times New Roman" w:hAnsi="Times New Roman" w:cs="Times New Roman"/>
          <w:spacing w:val="-10"/>
          <w:sz w:val="20"/>
          <w:szCs w:val="20"/>
        </w:rPr>
        <w:t>”, do “</w:t>
      </w:r>
      <w:proofErr w:type="spellStart"/>
      <w:r w:rsidRPr="00B71A9E">
        <w:rPr>
          <w:rFonts w:ascii="Times New Roman" w:hAnsi="Times New Roman" w:cs="Times New Roman"/>
          <w:i/>
          <w:spacing w:val="-10"/>
          <w:sz w:val="20"/>
          <w:szCs w:val="20"/>
        </w:rPr>
        <w:t>Vimeo</w:t>
      </w:r>
      <w:proofErr w:type="spellEnd"/>
      <w:r w:rsidRPr="00B71A9E">
        <w:rPr>
          <w:rFonts w:ascii="Times New Roman" w:hAnsi="Times New Roman" w:cs="Times New Roman"/>
          <w:spacing w:val="-10"/>
          <w:sz w:val="20"/>
          <w:szCs w:val="20"/>
        </w:rPr>
        <w:t>” e mais recentemente o “</w:t>
      </w:r>
      <w:proofErr w:type="spellStart"/>
      <w:r w:rsidRPr="00B71A9E">
        <w:rPr>
          <w:rFonts w:ascii="Times New Roman" w:hAnsi="Times New Roman" w:cs="Times New Roman"/>
          <w:i/>
          <w:spacing w:val="-10"/>
          <w:sz w:val="20"/>
          <w:szCs w:val="20"/>
        </w:rPr>
        <w:t>Netflix</w:t>
      </w:r>
      <w:proofErr w:type="spellEnd"/>
      <w:r w:rsidRPr="00B71A9E">
        <w:rPr>
          <w:rFonts w:ascii="Times New Roman" w:hAnsi="Times New Roman" w:cs="Times New Roman"/>
          <w:spacing w:val="-10"/>
          <w:sz w:val="20"/>
          <w:szCs w:val="20"/>
        </w:rPr>
        <w:t>”.</w:t>
      </w:r>
    </w:p>
  </w:footnote>
  <w:footnote w:id="5">
    <w:p w14:paraId="38852A02" w14:textId="11D89AA1" w:rsidR="00757331" w:rsidRPr="00B71A9E" w:rsidRDefault="00757331" w:rsidP="003257D2">
      <w:pPr>
        <w:pStyle w:val="Textodenotaderodap"/>
        <w:jc w:val="both"/>
        <w:rPr>
          <w:spacing w:val="-10"/>
        </w:rPr>
      </w:pPr>
      <w:r w:rsidRPr="00B71A9E">
        <w:rPr>
          <w:rStyle w:val="Refdenotaderodap"/>
          <w:rFonts w:ascii="Times New Roman" w:hAnsi="Times New Roman" w:cs="Times New Roman"/>
          <w:spacing w:val="-10"/>
          <w:sz w:val="20"/>
          <w:szCs w:val="20"/>
        </w:rPr>
        <w:footnoteRef/>
      </w:r>
      <w:r w:rsidRPr="00B71A9E">
        <w:rPr>
          <w:rFonts w:ascii="Times New Roman" w:hAnsi="Times New Roman" w:cs="Times New Roman"/>
          <w:spacing w:val="-10"/>
          <w:sz w:val="20"/>
          <w:szCs w:val="20"/>
        </w:rPr>
        <w:t xml:space="preserve"> Nesta abordagem, podemos ver que se entende por necessidades “cognitivas” - a aquisição de informação e conhecimentos; “afetivas” – satisfação emocional; “pessoais” - assuntos relacionados com credibilidade; sociais – proporcionar interação social; “libertação/escapismo de tensões” - consumo de conteúdos de entretenimento </w:t>
      </w:r>
      <w:r w:rsidRPr="003E6BA8">
        <w:rPr>
          <w:rFonts w:ascii="Times New Roman" w:hAnsi="Times New Roman" w:cs="Times New Roman"/>
          <w:spacing w:val="-10"/>
          <w:sz w:val="20"/>
          <w:szCs w:val="20"/>
        </w:rPr>
        <w:t xml:space="preserve">Posteriormente, Katz </w:t>
      </w:r>
      <w:proofErr w:type="spellStart"/>
      <w:r w:rsidR="001E0A40" w:rsidRPr="003E6BA8">
        <w:rPr>
          <w:rFonts w:ascii="Times New Roman" w:hAnsi="Times New Roman" w:cs="Times New Roman"/>
          <w:i/>
          <w:iCs/>
          <w:spacing w:val="-10"/>
          <w:sz w:val="20"/>
          <w:szCs w:val="20"/>
        </w:rPr>
        <w:t>et</w:t>
      </w:r>
      <w:proofErr w:type="spellEnd"/>
      <w:r w:rsidRPr="003E6BA8">
        <w:rPr>
          <w:rFonts w:ascii="Times New Roman" w:hAnsi="Times New Roman" w:cs="Times New Roman"/>
          <w:i/>
          <w:iCs/>
          <w:spacing w:val="-10"/>
          <w:sz w:val="20"/>
          <w:szCs w:val="20"/>
        </w:rPr>
        <w:t xml:space="preserve"> al</w:t>
      </w:r>
      <w:r w:rsidRPr="003E6BA8">
        <w:rPr>
          <w:rFonts w:ascii="Times New Roman" w:hAnsi="Times New Roman" w:cs="Times New Roman"/>
          <w:spacing w:val="-10"/>
          <w:sz w:val="20"/>
          <w:szCs w:val="20"/>
        </w:rPr>
        <w:t>, (1973) propõem que se acrescentem: entretenimento, informação e transmissão de valores</w:t>
      </w:r>
      <w:r w:rsidRPr="00B71A9E">
        <w:rPr>
          <w:rFonts w:ascii="Times New Roman" w:hAnsi="Times New Roman" w:cs="Times New Roman"/>
          <w:spacing w:val="-10"/>
          <w:sz w:val="20"/>
          <w:szCs w:val="20"/>
        </w:rPr>
        <w:t xml:space="preserve"> culturais a estas necessidades.</w:t>
      </w:r>
      <w:r w:rsidRPr="00B71A9E">
        <w:rPr>
          <w:rFonts w:cs="Times New Roman"/>
          <w:spacing w:val="-10"/>
        </w:rPr>
        <w:t xml:space="preserve"> </w:t>
      </w:r>
      <w:r w:rsidRPr="00B71A9E">
        <w:rPr>
          <w:rFonts w:ascii="Times New Roman" w:hAnsi="Times New Roman" w:cs="Times New Roman"/>
          <w:spacing w:val="-10"/>
          <w:sz w:val="20"/>
          <w:szCs w:val="20"/>
        </w:rPr>
        <w:t>Neste caso, podemos também invocar as teorias de Raymond Williams (1990) acerca de: “privatização móvel” (“</w:t>
      </w:r>
      <w:r w:rsidRPr="00B71A9E">
        <w:rPr>
          <w:rFonts w:ascii="Times New Roman" w:hAnsi="Times New Roman" w:cs="Times New Roman"/>
          <w:i/>
          <w:iCs/>
          <w:spacing w:val="-10"/>
          <w:sz w:val="20"/>
          <w:szCs w:val="20"/>
        </w:rPr>
        <w:t xml:space="preserve">mobile </w:t>
      </w:r>
      <w:proofErr w:type="spellStart"/>
      <w:r w:rsidRPr="00B71A9E">
        <w:rPr>
          <w:rFonts w:ascii="Times New Roman" w:hAnsi="Times New Roman" w:cs="Times New Roman"/>
          <w:i/>
          <w:iCs/>
          <w:spacing w:val="-10"/>
          <w:sz w:val="20"/>
          <w:szCs w:val="20"/>
        </w:rPr>
        <w:t>privitization</w:t>
      </w:r>
      <w:proofErr w:type="spellEnd"/>
      <w:r w:rsidRPr="00B71A9E">
        <w:rPr>
          <w:rFonts w:ascii="Times New Roman" w:hAnsi="Times New Roman" w:cs="Times New Roman"/>
          <w:i/>
          <w:iCs/>
          <w:spacing w:val="-10"/>
          <w:sz w:val="20"/>
          <w:szCs w:val="20"/>
        </w:rPr>
        <w:t>”</w:t>
      </w:r>
      <w:r w:rsidRPr="00B71A9E">
        <w:rPr>
          <w:rFonts w:ascii="Times New Roman" w:hAnsi="Times New Roman" w:cs="Times New Roman"/>
          <w:spacing w:val="-10"/>
          <w:sz w:val="20"/>
          <w:szCs w:val="20"/>
        </w:rPr>
        <w:t xml:space="preserve">) que resulta da potência tecnológica do meio que promove a ligação entre duas realidades aparentemente distintas – a emancipação da mobilidade do indivíduo (a possibilidade de ver TV mesmo estando em lugares distantes) e a privatização do lar (o facto de cada espectador ter a possibilidade de individualizar a programação). A ligação destas duas dimensões ecoa a possibilidade do indivíduo se deslocar aos mais distantes pontos do planeta sem que seja obrigado a sair do lar.        </w:t>
      </w:r>
    </w:p>
    <w:p w14:paraId="1D5637E1" w14:textId="68985F19" w:rsidR="00757331" w:rsidRPr="00EF1315" w:rsidRDefault="00757331" w:rsidP="00EF1315">
      <w:pPr>
        <w:pStyle w:val="sdfootnote"/>
        <w:ind w:left="0" w:firstLine="0"/>
        <w:jc w:val="both"/>
        <w:rPr>
          <w:rFonts w:cs="Times New Roman"/>
        </w:rPr>
      </w:pPr>
      <w:r w:rsidRPr="00EF1315">
        <w:rPr>
          <w:rFonts w:cs="Times New Roman"/>
        </w:rPr>
        <w:t xml:space="preserve"> </w:t>
      </w:r>
    </w:p>
  </w:footnote>
  <w:footnote w:id="6">
    <w:p w14:paraId="4F8CB616" w14:textId="40C231FA" w:rsidR="00757331" w:rsidRPr="00B97405" w:rsidRDefault="00757331" w:rsidP="00B97405">
      <w:pPr>
        <w:pStyle w:val="Textodenotaderodap"/>
        <w:jc w:val="both"/>
        <w:rPr>
          <w:rFonts w:ascii="Times New Roman" w:hAnsi="Times New Roman" w:cs="Times New Roman"/>
          <w:spacing w:val="-10"/>
          <w:sz w:val="20"/>
          <w:szCs w:val="20"/>
        </w:rPr>
      </w:pPr>
      <w:r w:rsidRPr="00B97405">
        <w:rPr>
          <w:rStyle w:val="Refdenotaderodap"/>
          <w:rFonts w:ascii="Times New Roman" w:hAnsi="Times New Roman" w:cs="Times New Roman"/>
          <w:spacing w:val="-10"/>
          <w:sz w:val="20"/>
          <w:szCs w:val="20"/>
        </w:rPr>
        <w:footnoteRef/>
      </w:r>
      <w:r w:rsidRPr="00B97405">
        <w:rPr>
          <w:rFonts w:ascii="Times New Roman" w:hAnsi="Times New Roman" w:cs="Times New Roman"/>
          <w:spacing w:val="-10"/>
          <w:sz w:val="20"/>
          <w:szCs w:val="20"/>
        </w:rPr>
        <w:t xml:space="preserve"> De acordo com a UNESCO, o serviço público de TV deve propor conteúdos que apresentem: uma emissão de qualidade; propostas mediáticas que possam ser avaliadas tanto pelo público como por quem está a regulamentar; uma plataforma para debate e consequente deliberação e uma programação que transmita valores identitários e culturais exclusivos ao país responsável pelo serviço. Mais informações disponíveis </w:t>
      </w:r>
      <w:proofErr w:type="gramStart"/>
      <w:r w:rsidRPr="00B97405">
        <w:rPr>
          <w:rFonts w:ascii="Times New Roman" w:hAnsi="Times New Roman" w:cs="Times New Roman"/>
          <w:spacing w:val="-10"/>
          <w:sz w:val="20"/>
          <w:szCs w:val="20"/>
        </w:rPr>
        <w:t>em</w:t>
      </w:r>
      <w:proofErr w:type="gramEnd"/>
      <w:r w:rsidRPr="00B97405">
        <w:rPr>
          <w:rFonts w:ascii="Times New Roman" w:hAnsi="Times New Roman" w:cs="Times New Roman"/>
          <w:spacing w:val="-10"/>
          <w:sz w:val="20"/>
          <w:szCs w:val="20"/>
        </w:rPr>
        <w:t xml:space="preserve">: </w:t>
      </w:r>
      <w:proofErr w:type="spellStart"/>
      <w:r w:rsidR="00B97405" w:rsidRPr="00B97405">
        <w:rPr>
          <w:rFonts w:ascii="Times New Roman" w:hAnsi="Times New Roman" w:cs="Times New Roman"/>
          <w:sz w:val="20"/>
          <w:szCs w:val="20"/>
        </w:rPr>
        <w:t>Banerjee</w:t>
      </w:r>
      <w:proofErr w:type="spellEnd"/>
      <w:r w:rsidR="00B97405" w:rsidRPr="00B97405">
        <w:rPr>
          <w:rFonts w:ascii="Times New Roman" w:hAnsi="Times New Roman" w:cs="Times New Roman"/>
          <w:sz w:val="20"/>
          <w:szCs w:val="20"/>
        </w:rPr>
        <w:t xml:space="preserve">, I </w:t>
      </w:r>
      <w:proofErr w:type="spellStart"/>
      <w:r w:rsidR="00B97405" w:rsidRPr="00B97405">
        <w:rPr>
          <w:rFonts w:ascii="Times New Roman" w:hAnsi="Times New Roman" w:cs="Times New Roman"/>
          <w:sz w:val="20"/>
          <w:szCs w:val="20"/>
        </w:rPr>
        <w:t>and</w:t>
      </w:r>
      <w:proofErr w:type="spellEnd"/>
      <w:r w:rsidR="00B97405" w:rsidRPr="00B97405">
        <w:rPr>
          <w:rFonts w:ascii="Times New Roman" w:hAnsi="Times New Roman" w:cs="Times New Roman"/>
          <w:sz w:val="20"/>
          <w:szCs w:val="20"/>
        </w:rPr>
        <w:t xml:space="preserve"> </w:t>
      </w:r>
      <w:proofErr w:type="spellStart"/>
      <w:r w:rsidR="00B97405" w:rsidRPr="00B97405">
        <w:rPr>
          <w:rFonts w:ascii="Times New Roman" w:hAnsi="Times New Roman" w:cs="Times New Roman"/>
          <w:sz w:val="20"/>
          <w:szCs w:val="20"/>
        </w:rPr>
        <w:t>Seneviratne</w:t>
      </w:r>
      <w:proofErr w:type="spellEnd"/>
      <w:r w:rsidR="00B97405" w:rsidRPr="00B97405">
        <w:rPr>
          <w:rFonts w:ascii="Times New Roman" w:hAnsi="Times New Roman" w:cs="Times New Roman"/>
          <w:sz w:val="20"/>
          <w:szCs w:val="20"/>
        </w:rPr>
        <w:t>, K.</w:t>
      </w:r>
      <w:r w:rsidR="00B97405" w:rsidRPr="00EC7EA1">
        <w:rPr>
          <w:rFonts w:ascii="Times New Roman" w:hAnsi="Times New Roman" w:cs="Times New Roman"/>
          <w:sz w:val="20"/>
          <w:szCs w:val="20"/>
          <w:shd w:val="clear" w:color="auto" w:fill="FFFFFF"/>
        </w:rPr>
        <w:t xml:space="preserve"> (Ed.). (2005). </w:t>
      </w:r>
    </w:p>
  </w:footnote>
  <w:footnote w:id="7">
    <w:p w14:paraId="66E8E39E" w14:textId="78548845" w:rsidR="00757331" w:rsidRPr="009569F7" w:rsidRDefault="00757331" w:rsidP="0093791C">
      <w:pPr>
        <w:pStyle w:val="NoteLevel11"/>
        <w:numPr>
          <w:ilvl w:val="0"/>
          <w:numId w:val="0"/>
        </w:numPr>
        <w:contextualSpacing w:val="0"/>
        <w:jc w:val="both"/>
        <w:outlineLvl w:val="9"/>
        <w:rPr>
          <w:rFonts w:ascii="Times New Roman" w:hAnsi="Times New Roman" w:cs="Times New Roman"/>
          <w:spacing w:val="-10"/>
          <w:sz w:val="20"/>
          <w:szCs w:val="20"/>
        </w:rPr>
      </w:pPr>
      <w:r w:rsidRPr="00145D37">
        <w:rPr>
          <w:rStyle w:val="Refdenotaderodap"/>
          <w:rFonts w:ascii="Times New Roman" w:hAnsi="Times New Roman" w:cs="Times New Roman"/>
          <w:spacing w:val="-10"/>
          <w:sz w:val="20"/>
          <w:szCs w:val="20"/>
        </w:rPr>
        <w:footnoteRef/>
      </w:r>
      <w:r w:rsidRPr="00145D37">
        <w:rPr>
          <w:rFonts w:ascii="Times New Roman" w:hAnsi="Times New Roman" w:cs="Times New Roman"/>
          <w:spacing w:val="-10"/>
          <w:sz w:val="20"/>
          <w:szCs w:val="20"/>
        </w:rPr>
        <w:t xml:space="preserve"> Como exemplo deste tipo de distribuição, destacamos a RTP e a BBC (“</w:t>
      </w:r>
      <w:proofErr w:type="spellStart"/>
      <w:r w:rsidRPr="00145D37">
        <w:rPr>
          <w:rFonts w:ascii="Times New Roman" w:hAnsi="Times New Roman" w:cs="Times New Roman"/>
          <w:i/>
          <w:iCs/>
          <w:spacing w:val="-10"/>
          <w:sz w:val="20"/>
          <w:szCs w:val="20"/>
        </w:rPr>
        <w:t>British</w:t>
      </w:r>
      <w:proofErr w:type="spellEnd"/>
      <w:r w:rsidRPr="00145D37">
        <w:rPr>
          <w:rFonts w:ascii="Times New Roman" w:hAnsi="Times New Roman" w:cs="Times New Roman"/>
          <w:i/>
          <w:iCs/>
          <w:spacing w:val="-10"/>
          <w:sz w:val="20"/>
          <w:szCs w:val="20"/>
        </w:rPr>
        <w:t xml:space="preserve"> </w:t>
      </w:r>
      <w:proofErr w:type="spellStart"/>
      <w:r w:rsidRPr="00145D37">
        <w:rPr>
          <w:rFonts w:ascii="Times New Roman" w:hAnsi="Times New Roman" w:cs="Times New Roman"/>
          <w:i/>
          <w:iCs/>
          <w:spacing w:val="-10"/>
          <w:sz w:val="20"/>
          <w:szCs w:val="20"/>
        </w:rPr>
        <w:t>Broadcasting</w:t>
      </w:r>
      <w:proofErr w:type="spellEnd"/>
      <w:r w:rsidRPr="00145D37">
        <w:rPr>
          <w:rFonts w:ascii="Times New Roman" w:hAnsi="Times New Roman" w:cs="Times New Roman"/>
          <w:i/>
          <w:iCs/>
          <w:spacing w:val="-10"/>
          <w:sz w:val="20"/>
          <w:szCs w:val="20"/>
        </w:rPr>
        <w:t xml:space="preserve"> </w:t>
      </w:r>
      <w:proofErr w:type="spellStart"/>
      <w:r w:rsidRPr="00145D37">
        <w:rPr>
          <w:rFonts w:ascii="Times New Roman" w:hAnsi="Times New Roman" w:cs="Times New Roman"/>
          <w:i/>
          <w:iCs/>
          <w:spacing w:val="-10"/>
          <w:sz w:val="20"/>
          <w:szCs w:val="20"/>
        </w:rPr>
        <w:t>Corporation</w:t>
      </w:r>
      <w:proofErr w:type="spellEnd"/>
      <w:r w:rsidRPr="00145D37">
        <w:rPr>
          <w:rFonts w:ascii="Times New Roman" w:hAnsi="Times New Roman" w:cs="Times New Roman"/>
          <w:spacing w:val="-10"/>
          <w:sz w:val="20"/>
          <w:szCs w:val="20"/>
        </w:rPr>
        <w:t>”). Acerca destas propostas, convirá referir que para além de abordar a agenda noticiosa do país de origem, falam também de assuntos referentes ao país de acolhimento. E</w:t>
      </w:r>
      <w:r w:rsidR="005C17A3">
        <w:rPr>
          <w:rFonts w:ascii="Times New Roman" w:hAnsi="Times New Roman" w:cs="Times New Roman"/>
          <w:spacing w:val="-10"/>
          <w:sz w:val="20"/>
          <w:szCs w:val="20"/>
        </w:rPr>
        <w:t xml:space="preserve">sta opção editorial é o </w:t>
      </w:r>
      <w:proofErr w:type="gramStart"/>
      <w:r w:rsidR="005C17A3">
        <w:rPr>
          <w:rFonts w:ascii="Times New Roman" w:hAnsi="Times New Roman" w:cs="Times New Roman"/>
          <w:spacing w:val="-10"/>
          <w:sz w:val="20"/>
          <w:szCs w:val="20"/>
        </w:rPr>
        <w:t xml:space="preserve">que </w:t>
      </w:r>
      <w:r w:rsidRPr="00145D37">
        <w:rPr>
          <w:rFonts w:ascii="Times New Roman" w:hAnsi="Times New Roman" w:cs="Times New Roman"/>
          <w:spacing w:val="-10"/>
          <w:sz w:val="20"/>
          <w:szCs w:val="20"/>
        </w:rPr>
        <w:t xml:space="preserve"> </w:t>
      </w:r>
      <w:proofErr w:type="spellStart"/>
      <w:r w:rsidRPr="00145D37">
        <w:rPr>
          <w:rFonts w:ascii="Times New Roman" w:hAnsi="Times New Roman" w:cs="Times New Roman"/>
          <w:spacing w:val="-10"/>
          <w:sz w:val="20"/>
          <w:szCs w:val="20"/>
        </w:rPr>
        <w:t>Chalaby</w:t>
      </w:r>
      <w:proofErr w:type="spellEnd"/>
      <w:proofErr w:type="gramEnd"/>
      <w:r w:rsidRPr="00145D37">
        <w:rPr>
          <w:rFonts w:ascii="Times New Roman" w:hAnsi="Times New Roman" w:cs="Times New Roman"/>
          <w:spacing w:val="-10"/>
          <w:sz w:val="20"/>
          <w:szCs w:val="20"/>
        </w:rPr>
        <w:t xml:space="preserve"> (2002) define como: “localização”. Trata-se de uma teoria que considera que uma promoção de assuntos provenientes da agenda local resultará inevitavelmente numa </w:t>
      </w:r>
      <w:r w:rsidRPr="009569F7">
        <w:rPr>
          <w:rFonts w:ascii="Times New Roman" w:hAnsi="Times New Roman" w:cs="Times New Roman"/>
          <w:spacing w:val="-10"/>
          <w:sz w:val="20"/>
          <w:szCs w:val="20"/>
        </w:rPr>
        <w:t>melhor integração das diásporas estrangeiras. Deste modo, diminui-se os hiatos culturais e fomenta-se a existência de uma cidadania verdadeiramente de cariz global.</w:t>
      </w:r>
    </w:p>
  </w:footnote>
  <w:footnote w:id="8">
    <w:p w14:paraId="036F0170" w14:textId="1A623D12" w:rsidR="00235FA6" w:rsidRPr="009569F7" w:rsidRDefault="00235FA6" w:rsidP="005C17A3">
      <w:pPr>
        <w:pStyle w:val="Textodenotaderodap"/>
        <w:jc w:val="both"/>
        <w:rPr>
          <w:rFonts w:ascii="Times New Roman" w:hAnsi="Times New Roman" w:cs="Times New Roman"/>
          <w:sz w:val="20"/>
          <w:szCs w:val="20"/>
        </w:rPr>
      </w:pPr>
      <w:r w:rsidRPr="009569F7">
        <w:rPr>
          <w:rStyle w:val="Refdenotaderodap"/>
          <w:rFonts w:ascii="Times New Roman" w:hAnsi="Times New Roman" w:cs="Times New Roman"/>
          <w:sz w:val="20"/>
          <w:szCs w:val="20"/>
        </w:rPr>
        <w:footnoteRef/>
      </w:r>
      <w:r w:rsidRPr="009569F7">
        <w:rPr>
          <w:rFonts w:ascii="Times New Roman" w:hAnsi="Times New Roman" w:cs="Times New Roman"/>
          <w:sz w:val="20"/>
          <w:szCs w:val="20"/>
        </w:rPr>
        <w:t xml:space="preserve"> Trata-se de um momento em que a multiplicidade de padrões de consumo e de interação que corresponde à constante mutação de interfaces e de suportes de acesso.</w:t>
      </w:r>
    </w:p>
  </w:footnote>
  <w:footnote w:id="9">
    <w:p w14:paraId="11B239BC" w14:textId="6A06C14A" w:rsidR="00757331" w:rsidRPr="0094261D" w:rsidRDefault="00757331" w:rsidP="00757331">
      <w:pPr>
        <w:tabs>
          <w:tab w:val="num" w:pos="0"/>
        </w:tabs>
        <w:ind w:right="89"/>
        <w:jc w:val="both"/>
        <w:rPr>
          <w:rFonts w:cs="Times New Roman"/>
          <w:sz w:val="20"/>
          <w:szCs w:val="20"/>
        </w:rPr>
      </w:pPr>
      <w:r w:rsidRPr="009569F7">
        <w:rPr>
          <w:rFonts w:cs="Times New Roman"/>
          <w:spacing w:val="-10"/>
          <w:sz w:val="20"/>
          <w:szCs w:val="20"/>
        </w:rPr>
        <w:footnoteRef/>
      </w:r>
      <w:r w:rsidRPr="009569F7">
        <w:rPr>
          <w:rFonts w:cs="Times New Roman"/>
          <w:spacing w:val="-10"/>
          <w:sz w:val="20"/>
          <w:szCs w:val="20"/>
        </w:rPr>
        <w:t xml:space="preserve"> Tradicionalmente, a entrevista é um dos géneros mais nobres e tradicionais da informação. Trata-se de um exercí</w:t>
      </w:r>
      <w:r w:rsidR="00465D0A" w:rsidRPr="009569F7">
        <w:rPr>
          <w:rFonts w:cs="Times New Roman"/>
          <w:spacing w:val="-10"/>
          <w:sz w:val="20"/>
          <w:szCs w:val="20"/>
        </w:rPr>
        <w:t xml:space="preserve">cio que passa por estabelecer </w:t>
      </w:r>
      <w:r w:rsidRPr="009569F7">
        <w:rPr>
          <w:rFonts w:cs="Times New Roman"/>
          <w:spacing w:val="-10"/>
          <w:sz w:val="20"/>
          <w:szCs w:val="20"/>
        </w:rPr>
        <w:t>um diálogo entre o autor e o leitor. No entanto, independentemente desta ideia genérica, é</w:t>
      </w:r>
      <w:r w:rsidRPr="00145D37">
        <w:rPr>
          <w:rFonts w:cs="Times New Roman"/>
          <w:spacing w:val="-10"/>
          <w:sz w:val="20"/>
          <w:szCs w:val="20"/>
        </w:rPr>
        <w:t xml:space="preserve"> importante compreender que estes elementos não são caracterizados por limitações rígidas. Porque, tal como ocorre na sociedade, também aqui existe uma hibridez recorrente que advém do uso, em simultâneo, de várias abordagens noticiosas. Aliás, não será, neste momento, despropositado afirmar que é a partir da sobreposição e da ação individualizadora de cada uma destes elementos mediáticos que se cria uma reportagem. Conceptualmente, são conteúdos noticiosos norteados por uma (ou várias) </w:t>
      </w:r>
      <w:proofErr w:type="gramStart"/>
      <w:r w:rsidRPr="00145D37">
        <w:rPr>
          <w:rFonts w:cs="Times New Roman"/>
          <w:spacing w:val="-10"/>
          <w:sz w:val="20"/>
          <w:szCs w:val="20"/>
        </w:rPr>
        <w:t>pergunta(s</w:t>
      </w:r>
      <w:proofErr w:type="gramEnd"/>
      <w:r w:rsidRPr="00145D37">
        <w:rPr>
          <w:rFonts w:cs="Times New Roman"/>
          <w:spacing w:val="-10"/>
          <w:sz w:val="20"/>
          <w:szCs w:val="20"/>
        </w:rPr>
        <w:t>) de partida e por uma recolha de conteúdos a partir de diversas fontes que são posteriormente organizadas através de uma narrativa; uma conversa que é mediada e apresentada ao público em direto ou posteriormente.</w:t>
      </w:r>
      <w:r w:rsidRPr="0094261D">
        <w:rPr>
          <w:rFonts w:cs="Times New Roman"/>
          <w:sz w:val="20"/>
          <w:szCs w:val="20"/>
        </w:rPr>
        <w:t xml:space="preserve">   </w:t>
      </w:r>
    </w:p>
  </w:footnote>
  <w:footnote w:id="10">
    <w:p w14:paraId="05E4311F" w14:textId="293150C0" w:rsidR="00757331" w:rsidRPr="00145D37" w:rsidRDefault="00757331">
      <w:pPr>
        <w:pStyle w:val="Textodenotaderodap"/>
        <w:rPr>
          <w:spacing w:val="-10"/>
        </w:rPr>
      </w:pPr>
      <w:r w:rsidRPr="00145D37">
        <w:rPr>
          <w:rStyle w:val="Refdenotaderodap"/>
          <w:rFonts w:ascii="Times New Roman" w:hAnsi="Times New Roman" w:cs="Times New Roman"/>
          <w:spacing w:val="-10"/>
          <w:sz w:val="20"/>
          <w:szCs w:val="20"/>
        </w:rPr>
        <w:footnoteRef/>
      </w:r>
      <w:r w:rsidRPr="00145D37">
        <w:rPr>
          <w:rFonts w:ascii="Times New Roman" w:hAnsi="Times New Roman" w:cs="Times New Roman"/>
          <w:spacing w:val="-10"/>
          <w:sz w:val="20"/>
          <w:szCs w:val="20"/>
        </w:rPr>
        <w:t xml:space="preserve"> Mais informações acerca deste assunto presentes em - </w:t>
      </w:r>
      <w:proofErr w:type="spellStart"/>
      <w:r w:rsidRPr="00145D37">
        <w:rPr>
          <w:rFonts w:ascii="Times New Roman" w:hAnsi="Times New Roman" w:cs="Times New Roman"/>
          <w:spacing w:val="-10"/>
          <w:sz w:val="20"/>
          <w:szCs w:val="20"/>
        </w:rPr>
        <w:t>Papacharissi</w:t>
      </w:r>
      <w:proofErr w:type="spellEnd"/>
      <w:r w:rsidRPr="00145D37">
        <w:rPr>
          <w:rFonts w:ascii="Times New Roman" w:hAnsi="Times New Roman" w:cs="Times New Roman"/>
          <w:spacing w:val="-10"/>
          <w:sz w:val="20"/>
          <w:szCs w:val="20"/>
        </w:rPr>
        <w:t xml:space="preserve"> </w:t>
      </w:r>
      <w:r w:rsidR="005C17A3">
        <w:rPr>
          <w:rFonts w:ascii="Times New Roman" w:hAnsi="Times New Roman" w:cs="Times New Roman"/>
          <w:spacing w:val="-10"/>
          <w:sz w:val="20"/>
          <w:szCs w:val="20"/>
        </w:rPr>
        <w:t>e</w:t>
      </w:r>
      <w:r w:rsidRPr="00145D37">
        <w:rPr>
          <w:rFonts w:ascii="Times New Roman" w:hAnsi="Times New Roman" w:cs="Times New Roman"/>
          <w:spacing w:val="-10"/>
          <w:sz w:val="20"/>
          <w:szCs w:val="20"/>
        </w:rPr>
        <w:t xml:space="preserve"> </w:t>
      </w:r>
      <w:r w:rsidR="005C17A3">
        <w:rPr>
          <w:rFonts w:ascii="Times New Roman" w:hAnsi="Times New Roman" w:cs="Times New Roman"/>
          <w:spacing w:val="-10"/>
          <w:sz w:val="20"/>
          <w:szCs w:val="20"/>
        </w:rPr>
        <w:t xml:space="preserve">Rubin, 2000; </w:t>
      </w:r>
      <w:r w:rsidRPr="00145D37">
        <w:rPr>
          <w:rFonts w:ascii="Times New Roman" w:hAnsi="Times New Roman" w:cs="Times New Roman"/>
          <w:spacing w:val="-10"/>
          <w:sz w:val="20"/>
          <w:szCs w:val="20"/>
        </w:rPr>
        <w:t>Rubin, 1982.</w:t>
      </w:r>
      <w:r w:rsidRPr="00145D37">
        <w:rPr>
          <w:rFonts w:ascii="Times" w:hAnsi="Times"/>
          <w:spacing w:val="-10"/>
          <w:sz w:val="22"/>
          <w:szCs w:val="22"/>
        </w:rPr>
        <w:t xml:space="preserve"> </w:t>
      </w:r>
    </w:p>
  </w:footnote>
  <w:footnote w:id="11">
    <w:p w14:paraId="6C70B11E" w14:textId="75601DF9" w:rsidR="00757331" w:rsidRPr="00145D37" w:rsidRDefault="00757331" w:rsidP="00465D0A">
      <w:pPr>
        <w:pStyle w:val="Textodenotaderodap"/>
        <w:rPr>
          <w:rFonts w:ascii="Times New Roman" w:hAnsi="Times New Roman" w:cs="Times New Roman"/>
          <w:spacing w:val="-10"/>
          <w:sz w:val="20"/>
          <w:szCs w:val="20"/>
        </w:rPr>
      </w:pPr>
      <w:r w:rsidRPr="00145D37">
        <w:rPr>
          <w:rStyle w:val="Refdenotaderodap"/>
          <w:rFonts w:ascii="Times New Roman" w:hAnsi="Times New Roman" w:cs="Times New Roman"/>
          <w:spacing w:val="-10"/>
          <w:sz w:val="20"/>
          <w:szCs w:val="20"/>
        </w:rPr>
        <w:footnoteRef/>
      </w:r>
      <w:r w:rsidR="00465D0A">
        <w:rPr>
          <w:rFonts w:ascii="Times New Roman" w:hAnsi="Times New Roman" w:cs="Times New Roman"/>
          <w:spacing w:val="-10"/>
          <w:sz w:val="20"/>
          <w:szCs w:val="20"/>
        </w:rPr>
        <w:t xml:space="preserve"> Disponível no </w:t>
      </w:r>
      <w:proofErr w:type="gramStart"/>
      <w:r w:rsidR="00465D0A">
        <w:rPr>
          <w:rFonts w:ascii="Times New Roman" w:hAnsi="Times New Roman" w:cs="Times New Roman"/>
          <w:spacing w:val="-10"/>
          <w:sz w:val="20"/>
          <w:szCs w:val="20"/>
        </w:rPr>
        <w:t>em</w:t>
      </w:r>
      <w:proofErr w:type="gramEnd"/>
      <w:r w:rsidR="00465D0A">
        <w:rPr>
          <w:rFonts w:ascii="Times New Roman" w:hAnsi="Times New Roman" w:cs="Times New Roman"/>
          <w:spacing w:val="-10"/>
          <w:sz w:val="20"/>
          <w:szCs w:val="20"/>
        </w:rPr>
        <w:t xml:space="preserve">: </w:t>
      </w:r>
      <w:hyperlink r:id="rId1" w:history="1">
        <w:r w:rsidR="00465D0A" w:rsidRPr="003E22F1">
          <w:rPr>
            <w:rStyle w:val="Hiperligao"/>
            <w:rFonts w:ascii="Times New Roman" w:hAnsi="Times New Roman" w:cs="Times New Roman"/>
            <w:spacing w:val="-10"/>
            <w:sz w:val="20"/>
            <w:szCs w:val="20"/>
          </w:rPr>
          <w:t>https://www.youtube.com/channel/UCVi9isWk89UoGdJ3noishEQ?view_as=subscriber</w:t>
        </w:r>
      </w:hyperlink>
      <w:proofErr w:type="gramStart"/>
      <w:r w:rsidRPr="00145D37">
        <w:rPr>
          <w:rFonts w:ascii="Times New Roman" w:hAnsi="Times New Roman" w:cs="Times New Roman"/>
          <w:spacing w:val="-10"/>
          <w:sz w:val="20"/>
          <w:szCs w:val="20"/>
        </w:rPr>
        <w:t>.</w:t>
      </w:r>
      <w:r w:rsidR="00465D0A">
        <w:rPr>
          <w:rFonts w:ascii="Times New Roman" w:hAnsi="Times New Roman" w:cs="Times New Roman"/>
          <w:spacing w:val="-10"/>
          <w:sz w:val="20"/>
          <w:szCs w:val="20"/>
        </w:rPr>
        <w:t xml:space="preserve"> </w:t>
      </w:r>
      <w:r w:rsidRPr="00145D37">
        <w:rPr>
          <w:rFonts w:ascii="Times New Roman" w:hAnsi="Times New Roman" w:cs="Times New Roman"/>
          <w:spacing w:val="-10"/>
          <w:sz w:val="20"/>
          <w:szCs w:val="20"/>
        </w:rPr>
        <w:t xml:space="preserve"> </w:t>
      </w:r>
      <w:proofErr w:type="gramEnd"/>
      <w:r w:rsidRPr="00145D37">
        <w:rPr>
          <w:rFonts w:ascii="Times New Roman" w:hAnsi="Times New Roman" w:cs="Times New Roman"/>
          <w:spacing w:val="-10"/>
          <w:sz w:val="20"/>
          <w:szCs w:val="20"/>
        </w:rPr>
        <w:t>E no rede social “</w:t>
      </w:r>
      <w:proofErr w:type="spellStart"/>
      <w:r w:rsidRPr="00145D37">
        <w:rPr>
          <w:rFonts w:ascii="Times New Roman" w:hAnsi="Times New Roman" w:cs="Times New Roman"/>
          <w:i/>
          <w:spacing w:val="-10"/>
          <w:sz w:val="20"/>
          <w:szCs w:val="20"/>
        </w:rPr>
        <w:t>Facebook</w:t>
      </w:r>
      <w:proofErr w:type="spellEnd"/>
      <w:r w:rsidRPr="00145D37">
        <w:rPr>
          <w:rFonts w:ascii="Times New Roman" w:hAnsi="Times New Roman" w:cs="Times New Roman"/>
          <w:spacing w:val="-10"/>
          <w:sz w:val="20"/>
          <w:szCs w:val="20"/>
        </w:rPr>
        <w:t xml:space="preserve">” </w:t>
      </w:r>
      <w:proofErr w:type="gramStart"/>
      <w:r w:rsidRPr="00145D37">
        <w:rPr>
          <w:rFonts w:ascii="Times New Roman" w:hAnsi="Times New Roman" w:cs="Times New Roman"/>
          <w:spacing w:val="-10"/>
          <w:sz w:val="20"/>
          <w:szCs w:val="20"/>
        </w:rPr>
        <w:t>em</w:t>
      </w:r>
      <w:proofErr w:type="gramEnd"/>
      <w:r w:rsidRPr="00145D37">
        <w:rPr>
          <w:rFonts w:ascii="Times New Roman" w:hAnsi="Times New Roman" w:cs="Times New Roman"/>
          <w:spacing w:val="-10"/>
          <w:sz w:val="20"/>
          <w:szCs w:val="20"/>
        </w:rPr>
        <w:t xml:space="preserve">: </w:t>
      </w:r>
      <w:hyperlink r:id="rId2" w:history="1">
        <w:r w:rsidRPr="00145D37">
          <w:rPr>
            <w:rStyle w:val="Hiperligao"/>
            <w:rFonts w:ascii="Times New Roman" w:hAnsi="Times New Roman" w:cs="Times New Roman"/>
            <w:color w:val="auto"/>
            <w:spacing w:val="-10"/>
            <w:sz w:val="20"/>
            <w:szCs w:val="20"/>
          </w:rPr>
          <w:t>https://www.facebook.com/canalihsenior/</w:t>
        </w:r>
      </w:hyperlink>
      <w:r w:rsidRPr="00145D37">
        <w:rPr>
          <w:rFonts w:ascii="Times New Roman" w:hAnsi="Times New Roman" w:cs="Times New Roman"/>
          <w:spacing w:val="-10"/>
          <w:sz w:val="20"/>
          <w:szCs w:val="20"/>
        </w:rPr>
        <w:t xml:space="preserve">.  </w:t>
      </w:r>
    </w:p>
  </w:footnote>
  <w:footnote w:id="12">
    <w:p w14:paraId="4FF5BF5E" w14:textId="41220E06" w:rsidR="00757331" w:rsidRPr="0094261D" w:rsidRDefault="00757331" w:rsidP="00D86C2E">
      <w:pPr>
        <w:pStyle w:val="Textodenotaderodap"/>
        <w:rPr>
          <w:rFonts w:ascii="Times New Roman" w:hAnsi="Times New Roman" w:cs="Times New Roman"/>
          <w:sz w:val="20"/>
          <w:szCs w:val="20"/>
        </w:rPr>
      </w:pPr>
      <w:r w:rsidRPr="00145D37">
        <w:rPr>
          <w:rStyle w:val="Refdenotaderodap"/>
          <w:rFonts w:ascii="Times New Roman" w:hAnsi="Times New Roman" w:cs="Times New Roman"/>
          <w:spacing w:val="-10"/>
          <w:sz w:val="20"/>
          <w:szCs w:val="20"/>
        </w:rPr>
        <w:footnoteRef/>
      </w:r>
      <w:r w:rsidRPr="00145D37">
        <w:rPr>
          <w:rFonts w:ascii="Times New Roman" w:hAnsi="Times New Roman" w:cs="Times New Roman"/>
          <w:spacing w:val="-10"/>
          <w:sz w:val="20"/>
          <w:szCs w:val="20"/>
        </w:rPr>
        <w:t xml:space="preserve"> A programação que existe é residual e resume-se a pequenos excertos presentes em programas de âmbito cultural, de saúde e de turismo.</w:t>
      </w:r>
      <w:r w:rsidRPr="0094261D">
        <w:rPr>
          <w:rFonts w:ascii="Times New Roman" w:hAnsi="Times New Roman" w:cs="Times New Roman"/>
          <w:sz w:val="20"/>
          <w:szCs w:val="20"/>
        </w:rPr>
        <w:t xml:space="preserve"> </w:t>
      </w:r>
    </w:p>
  </w:footnote>
  <w:footnote w:id="13">
    <w:p w14:paraId="1027AD9A" w14:textId="66CD0268" w:rsidR="00757331" w:rsidRPr="00145D37" w:rsidRDefault="00757331" w:rsidP="00D86C2E">
      <w:pPr>
        <w:pStyle w:val="Textodenotaderodap"/>
        <w:rPr>
          <w:spacing w:val="-10"/>
        </w:rPr>
      </w:pPr>
      <w:r w:rsidRPr="00145D37">
        <w:rPr>
          <w:rStyle w:val="Refdenotaderodap"/>
          <w:rFonts w:ascii="Times New Roman" w:hAnsi="Times New Roman" w:cs="Times New Roman"/>
          <w:spacing w:val="-10"/>
          <w:sz w:val="20"/>
          <w:szCs w:val="20"/>
        </w:rPr>
        <w:footnoteRef/>
      </w:r>
      <w:r w:rsidRPr="00145D37">
        <w:rPr>
          <w:rFonts w:ascii="Times New Roman" w:hAnsi="Times New Roman" w:cs="Times New Roman"/>
          <w:spacing w:val="-10"/>
          <w:sz w:val="20"/>
          <w:szCs w:val="20"/>
        </w:rPr>
        <w:t xml:space="preserve"> Este assunto será abordado posteriormente. </w:t>
      </w:r>
    </w:p>
  </w:footnote>
  <w:footnote w:id="14">
    <w:p w14:paraId="35D42C6F" w14:textId="4A058CBC" w:rsidR="00757331" w:rsidRPr="00145D37" w:rsidRDefault="00757331" w:rsidP="00757331">
      <w:pPr>
        <w:pStyle w:val="Textodenotaderodap"/>
        <w:jc w:val="both"/>
        <w:rPr>
          <w:rFonts w:ascii="Times New Roman" w:hAnsi="Times New Roman" w:cs="Times New Roman"/>
          <w:spacing w:val="-10"/>
          <w:sz w:val="20"/>
          <w:szCs w:val="20"/>
        </w:rPr>
      </w:pPr>
      <w:r w:rsidRPr="00145D37">
        <w:rPr>
          <w:rStyle w:val="Refdenotaderodap"/>
          <w:rFonts w:ascii="Times New Roman" w:hAnsi="Times New Roman" w:cs="Times New Roman"/>
          <w:spacing w:val="-10"/>
          <w:sz w:val="20"/>
          <w:szCs w:val="20"/>
        </w:rPr>
        <w:footnoteRef/>
      </w:r>
      <w:r w:rsidRPr="00145D37">
        <w:rPr>
          <w:rFonts w:ascii="Times New Roman" w:hAnsi="Times New Roman" w:cs="Times New Roman"/>
          <w:spacing w:val="-10"/>
          <w:sz w:val="20"/>
          <w:szCs w:val="20"/>
        </w:rPr>
        <w:t xml:space="preserve"> Tais como: Construtivismo Russo (a obra de Serguei </w:t>
      </w:r>
      <w:proofErr w:type="spellStart"/>
      <w:r w:rsidRPr="00145D37">
        <w:rPr>
          <w:rFonts w:ascii="Times New Roman" w:hAnsi="Times New Roman" w:cs="Times New Roman"/>
          <w:spacing w:val="-10"/>
          <w:sz w:val="20"/>
          <w:szCs w:val="20"/>
        </w:rPr>
        <w:t>Eisenstein</w:t>
      </w:r>
      <w:proofErr w:type="spellEnd"/>
      <w:r w:rsidRPr="00145D37">
        <w:rPr>
          <w:rFonts w:ascii="Times New Roman" w:hAnsi="Times New Roman" w:cs="Times New Roman"/>
          <w:spacing w:val="-10"/>
          <w:sz w:val="20"/>
          <w:szCs w:val="20"/>
        </w:rPr>
        <w:t>); “</w:t>
      </w:r>
      <w:proofErr w:type="spellStart"/>
      <w:r w:rsidRPr="00145D37">
        <w:rPr>
          <w:rFonts w:ascii="Times New Roman" w:hAnsi="Times New Roman" w:cs="Times New Roman"/>
          <w:spacing w:val="-10"/>
          <w:sz w:val="20"/>
          <w:szCs w:val="20"/>
        </w:rPr>
        <w:t>Nouvelle</w:t>
      </w:r>
      <w:proofErr w:type="spellEnd"/>
      <w:r w:rsidRPr="00145D37">
        <w:rPr>
          <w:rFonts w:ascii="Times New Roman" w:hAnsi="Times New Roman" w:cs="Times New Roman"/>
          <w:spacing w:val="-10"/>
          <w:sz w:val="20"/>
          <w:szCs w:val="20"/>
        </w:rPr>
        <w:t xml:space="preserve"> Vague” (Jean </w:t>
      </w:r>
      <w:proofErr w:type="spellStart"/>
      <w:r w:rsidRPr="00145D37">
        <w:rPr>
          <w:rFonts w:ascii="Times New Roman" w:hAnsi="Times New Roman" w:cs="Times New Roman"/>
          <w:spacing w:val="-10"/>
          <w:sz w:val="20"/>
          <w:szCs w:val="20"/>
        </w:rPr>
        <w:t>Luc</w:t>
      </w:r>
      <w:proofErr w:type="spellEnd"/>
      <w:r w:rsidRPr="00145D37">
        <w:rPr>
          <w:rFonts w:ascii="Times New Roman" w:hAnsi="Times New Roman" w:cs="Times New Roman"/>
          <w:spacing w:val="-10"/>
          <w:sz w:val="20"/>
          <w:szCs w:val="20"/>
        </w:rPr>
        <w:t xml:space="preserve"> </w:t>
      </w:r>
      <w:proofErr w:type="spellStart"/>
      <w:r w:rsidRPr="00145D37">
        <w:rPr>
          <w:rFonts w:ascii="Times New Roman" w:hAnsi="Times New Roman" w:cs="Times New Roman"/>
          <w:spacing w:val="-10"/>
          <w:sz w:val="20"/>
          <w:szCs w:val="20"/>
        </w:rPr>
        <w:t>Goddard</w:t>
      </w:r>
      <w:proofErr w:type="spellEnd"/>
      <w:r w:rsidRPr="00145D37">
        <w:rPr>
          <w:rFonts w:ascii="Times New Roman" w:hAnsi="Times New Roman" w:cs="Times New Roman"/>
          <w:spacing w:val="-10"/>
          <w:sz w:val="20"/>
          <w:szCs w:val="20"/>
        </w:rPr>
        <w:t>); “</w:t>
      </w:r>
      <w:proofErr w:type="gramStart"/>
      <w:r w:rsidRPr="00145D37">
        <w:rPr>
          <w:rFonts w:ascii="Times New Roman" w:hAnsi="Times New Roman" w:cs="Times New Roman"/>
          <w:spacing w:val="-10"/>
          <w:sz w:val="20"/>
          <w:szCs w:val="20"/>
        </w:rPr>
        <w:t>Westerns</w:t>
      </w:r>
      <w:proofErr w:type="gramEnd"/>
      <w:r w:rsidRPr="00145D37">
        <w:rPr>
          <w:rFonts w:ascii="Times New Roman" w:hAnsi="Times New Roman" w:cs="Times New Roman"/>
          <w:spacing w:val="-10"/>
          <w:sz w:val="20"/>
          <w:szCs w:val="20"/>
        </w:rPr>
        <w:t>” (John Ford); “Spaghetti Westerns” (Sérgio Leone); “Thriller” (</w:t>
      </w:r>
      <w:proofErr w:type="spellStart"/>
      <w:r w:rsidRPr="00145D37">
        <w:rPr>
          <w:rFonts w:ascii="Times New Roman" w:hAnsi="Times New Roman" w:cs="Times New Roman"/>
          <w:spacing w:val="-10"/>
          <w:sz w:val="20"/>
          <w:szCs w:val="20"/>
        </w:rPr>
        <w:t>Alfred</w:t>
      </w:r>
      <w:proofErr w:type="spellEnd"/>
      <w:r w:rsidRPr="00145D37">
        <w:rPr>
          <w:rFonts w:ascii="Times New Roman" w:hAnsi="Times New Roman" w:cs="Times New Roman"/>
          <w:spacing w:val="-10"/>
          <w:sz w:val="20"/>
          <w:szCs w:val="20"/>
        </w:rPr>
        <w:t xml:space="preserve"> Hitchcock). Para além destas propostas, assistimos e analisamos detalhadamente a obra cinematográfica de Stanley Kubrick; Steven Spielberg; </w:t>
      </w:r>
      <w:proofErr w:type="spellStart"/>
      <w:r w:rsidRPr="00145D37">
        <w:rPr>
          <w:rFonts w:ascii="Times New Roman" w:hAnsi="Times New Roman" w:cs="Times New Roman"/>
          <w:spacing w:val="-10"/>
          <w:sz w:val="20"/>
          <w:szCs w:val="20"/>
        </w:rPr>
        <w:t>Terrance</w:t>
      </w:r>
      <w:proofErr w:type="spellEnd"/>
      <w:r w:rsidRPr="00145D37">
        <w:rPr>
          <w:rFonts w:ascii="Times New Roman" w:hAnsi="Times New Roman" w:cs="Times New Roman"/>
          <w:spacing w:val="-10"/>
          <w:sz w:val="20"/>
          <w:szCs w:val="20"/>
        </w:rPr>
        <w:t xml:space="preserve"> </w:t>
      </w:r>
      <w:proofErr w:type="spellStart"/>
      <w:r w:rsidRPr="00145D37">
        <w:rPr>
          <w:rFonts w:ascii="Times New Roman" w:hAnsi="Times New Roman" w:cs="Times New Roman"/>
          <w:spacing w:val="-10"/>
          <w:sz w:val="20"/>
          <w:szCs w:val="20"/>
        </w:rPr>
        <w:t>Malick</w:t>
      </w:r>
      <w:proofErr w:type="spellEnd"/>
      <w:r w:rsidRPr="00145D37">
        <w:rPr>
          <w:rFonts w:ascii="Times New Roman" w:hAnsi="Times New Roman" w:cs="Times New Roman"/>
          <w:spacing w:val="-10"/>
          <w:sz w:val="20"/>
          <w:szCs w:val="20"/>
        </w:rPr>
        <w:t xml:space="preserve"> e </w:t>
      </w:r>
      <w:proofErr w:type="spellStart"/>
      <w:r w:rsidRPr="00145D37">
        <w:rPr>
          <w:rFonts w:ascii="Times New Roman" w:hAnsi="Times New Roman" w:cs="Times New Roman"/>
          <w:spacing w:val="-10"/>
          <w:sz w:val="20"/>
          <w:szCs w:val="20"/>
        </w:rPr>
        <w:t>Brian</w:t>
      </w:r>
      <w:proofErr w:type="spellEnd"/>
      <w:r w:rsidRPr="00145D37">
        <w:rPr>
          <w:rFonts w:ascii="Times New Roman" w:hAnsi="Times New Roman" w:cs="Times New Roman"/>
          <w:spacing w:val="-10"/>
          <w:sz w:val="20"/>
          <w:szCs w:val="20"/>
        </w:rPr>
        <w:t xml:space="preserve"> de Palma.</w:t>
      </w:r>
    </w:p>
  </w:footnote>
  <w:footnote w:id="15">
    <w:p w14:paraId="49AEA657" w14:textId="0DCE5474" w:rsidR="00757331" w:rsidRPr="00145D37" w:rsidRDefault="00757331" w:rsidP="00757331">
      <w:pPr>
        <w:jc w:val="both"/>
        <w:rPr>
          <w:spacing w:val="-10"/>
        </w:rPr>
      </w:pPr>
      <w:r w:rsidRPr="00145D37">
        <w:rPr>
          <w:rStyle w:val="Refdenotaderodap"/>
          <w:spacing w:val="-10"/>
          <w:sz w:val="20"/>
          <w:szCs w:val="20"/>
        </w:rPr>
        <w:footnoteRef/>
      </w:r>
      <w:r w:rsidRPr="00145D37">
        <w:rPr>
          <w:spacing w:val="-10"/>
          <w:sz w:val="20"/>
          <w:szCs w:val="20"/>
        </w:rPr>
        <w:t xml:space="preserve"> </w:t>
      </w:r>
      <w:r w:rsidRPr="00145D37">
        <w:rPr>
          <w:rFonts w:cs="Times New Roman"/>
          <w:spacing w:val="-10"/>
          <w:sz w:val="20"/>
          <w:szCs w:val="20"/>
        </w:rPr>
        <w:t xml:space="preserve">Cada fase apresentada constitui uma dimensão específica de aprendizagem. Com a exceção da 4ª fase, as restantes fases não foram trabalhadas </w:t>
      </w:r>
      <w:r w:rsidR="002140FC">
        <w:rPr>
          <w:rFonts w:cs="Times New Roman"/>
          <w:spacing w:val="-10"/>
          <w:sz w:val="20"/>
          <w:szCs w:val="20"/>
        </w:rPr>
        <w:t xml:space="preserve">de forma estanque e sequencial. Foram </w:t>
      </w:r>
      <w:r w:rsidRPr="00145D37">
        <w:rPr>
          <w:rFonts w:cs="Times New Roman"/>
          <w:spacing w:val="-10"/>
          <w:sz w:val="20"/>
          <w:szCs w:val="20"/>
        </w:rPr>
        <w:t>intercaladas umas com as outras em função das necessidades de cada momento. A dinâmica da formação e a especificidade de cada grupo</w:t>
      </w:r>
      <w:proofErr w:type="gramStart"/>
      <w:r w:rsidR="002140FC">
        <w:rPr>
          <w:rFonts w:cs="Times New Roman"/>
          <w:spacing w:val="-10"/>
          <w:sz w:val="20"/>
          <w:szCs w:val="20"/>
        </w:rPr>
        <w:t>,</w:t>
      </w:r>
      <w:proofErr w:type="gramEnd"/>
      <w:r w:rsidRPr="00145D37">
        <w:rPr>
          <w:rFonts w:cs="Times New Roman"/>
          <w:spacing w:val="-10"/>
          <w:sz w:val="20"/>
          <w:szCs w:val="20"/>
        </w:rPr>
        <w:t xml:space="preserve"> exige uma circulação e deambulação pelas diferentes dimensões da aprendizagem. A 4ª Fase, iniciada no segundo semestre do ano </w:t>
      </w:r>
      <w:proofErr w:type="spellStart"/>
      <w:r w:rsidRPr="00145D37">
        <w:rPr>
          <w:rFonts w:cs="Times New Roman"/>
          <w:spacing w:val="-10"/>
          <w:sz w:val="20"/>
          <w:szCs w:val="20"/>
        </w:rPr>
        <w:t>lectivo</w:t>
      </w:r>
      <w:proofErr w:type="spellEnd"/>
      <w:r w:rsidRPr="00145D37">
        <w:rPr>
          <w:rFonts w:cs="Times New Roman"/>
          <w:spacing w:val="-10"/>
          <w:sz w:val="20"/>
          <w:szCs w:val="20"/>
        </w:rPr>
        <w:t xml:space="preserve"> de 2017-2018, sendo uma fase mais avançada em todo o processo de produção de TV, foi possível </w:t>
      </w:r>
      <w:r w:rsidR="002140FC" w:rsidRPr="00145D37">
        <w:rPr>
          <w:rFonts w:cs="Times New Roman"/>
          <w:spacing w:val="-10"/>
          <w:sz w:val="20"/>
          <w:szCs w:val="20"/>
        </w:rPr>
        <w:t xml:space="preserve">só </w:t>
      </w:r>
      <w:r w:rsidRPr="00145D37">
        <w:rPr>
          <w:rFonts w:cs="Times New Roman"/>
          <w:spacing w:val="-10"/>
          <w:sz w:val="20"/>
          <w:szCs w:val="20"/>
        </w:rPr>
        <w:t xml:space="preserve">após o desenvolvimento das 3 fases anteriores. </w:t>
      </w:r>
    </w:p>
  </w:footnote>
  <w:footnote w:id="16">
    <w:p w14:paraId="1AA4341C" w14:textId="21D6F895" w:rsidR="00757331" w:rsidRPr="00145D37" w:rsidRDefault="00757331" w:rsidP="00D86C2E">
      <w:pPr>
        <w:jc w:val="both"/>
        <w:rPr>
          <w:rFonts w:cs="Times New Roman"/>
          <w:spacing w:val="-10"/>
          <w:sz w:val="20"/>
          <w:szCs w:val="20"/>
        </w:rPr>
      </w:pPr>
      <w:r w:rsidRPr="00145D37">
        <w:rPr>
          <w:rStyle w:val="Refdenotaderodap"/>
          <w:rFonts w:cs="Times New Roman"/>
          <w:spacing w:val="-10"/>
          <w:sz w:val="20"/>
          <w:szCs w:val="20"/>
        </w:rPr>
        <w:footnoteRef/>
      </w:r>
      <w:r w:rsidR="002140FC">
        <w:rPr>
          <w:rFonts w:cs="Times New Roman"/>
          <w:spacing w:val="-10"/>
          <w:sz w:val="20"/>
          <w:szCs w:val="20"/>
        </w:rPr>
        <w:t xml:space="preserve"> A primeira fase</w:t>
      </w:r>
      <w:proofErr w:type="gramStart"/>
      <w:r w:rsidR="002140FC">
        <w:rPr>
          <w:rFonts w:cs="Times New Roman"/>
          <w:spacing w:val="-10"/>
          <w:sz w:val="20"/>
          <w:szCs w:val="20"/>
        </w:rPr>
        <w:t>,</w:t>
      </w:r>
      <w:proofErr w:type="gramEnd"/>
      <w:r w:rsidR="002140FC">
        <w:rPr>
          <w:rFonts w:cs="Times New Roman"/>
          <w:spacing w:val="-10"/>
          <w:sz w:val="20"/>
          <w:szCs w:val="20"/>
        </w:rPr>
        <w:t xml:space="preserve"> </w:t>
      </w:r>
      <w:r w:rsidRPr="00145D37">
        <w:rPr>
          <w:rFonts w:cs="Times New Roman"/>
          <w:spacing w:val="-10"/>
          <w:sz w:val="20"/>
          <w:szCs w:val="20"/>
        </w:rPr>
        <w:t>diz respeito ao momento de organização da multiplicidade de elementos que compõem a realização de um conteúdo televisivo. Já a segunda</w:t>
      </w:r>
      <w:proofErr w:type="gramStart"/>
      <w:r w:rsidRPr="00145D37">
        <w:rPr>
          <w:rFonts w:cs="Times New Roman"/>
          <w:spacing w:val="-10"/>
          <w:sz w:val="20"/>
          <w:szCs w:val="20"/>
        </w:rPr>
        <w:t>,</w:t>
      </w:r>
      <w:proofErr w:type="gramEnd"/>
      <w:r w:rsidRPr="00145D37">
        <w:rPr>
          <w:rFonts w:cs="Times New Roman"/>
          <w:spacing w:val="-10"/>
          <w:sz w:val="20"/>
          <w:szCs w:val="20"/>
        </w:rPr>
        <w:t xml:space="preserve"> está relacionada com a execução da recolha de elementos que já estavam previamente predeterminados. Por fim, o último momento</w:t>
      </w:r>
      <w:proofErr w:type="gramStart"/>
      <w:r w:rsidR="002140FC">
        <w:rPr>
          <w:rFonts w:cs="Times New Roman"/>
          <w:spacing w:val="-10"/>
          <w:sz w:val="20"/>
          <w:szCs w:val="20"/>
        </w:rPr>
        <w:t>,</w:t>
      </w:r>
      <w:proofErr w:type="gramEnd"/>
      <w:r w:rsidRPr="00145D37">
        <w:rPr>
          <w:rFonts w:cs="Times New Roman"/>
          <w:spacing w:val="-10"/>
          <w:sz w:val="20"/>
          <w:szCs w:val="20"/>
        </w:rPr>
        <w:t xml:space="preserve"> diz respeito à edição das imagens recolhidas na fase anterior (Pato, 2012). </w:t>
      </w:r>
    </w:p>
    <w:p w14:paraId="277BFECA" w14:textId="6B54433C" w:rsidR="00757331" w:rsidRDefault="00757331">
      <w:pPr>
        <w:pStyle w:val="Textodenotaderodap"/>
      </w:pPr>
    </w:p>
  </w:footnote>
  <w:footnote w:id="17">
    <w:p w14:paraId="2C0E42E8" w14:textId="2E01EFA0" w:rsidR="00757331" w:rsidRPr="00145D37" w:rsidRDefault="00757331" w:rsidP="00D62712">
      <w:pPr>
        <w:autoSpaceDE w:val="0"/>
        <w:autoSpaceDN w:val="0"/>
        <w:adjustRightInd w:val="0"/>
        <w:jc w:val="both"/>
        <w:rPr>
          <w:rFonts w:cs="Times New Roman"/>
          <w:spacing w:val="-10"/>
          <w:sz w:val="20"/>
          <w:szCs w:val="20"/>
        </w:rPr>
      </w:pPr>
      <w:r w:rsidRPr="00145D37">
        <w:rPr>
          <w:rStyle w:val="Refdenotaderodap"/>
          <w:spacing w:val="-10"/>
        </w:rPr>
        <w:footnoteRef/>
      </w:r>
      <w:r w:rsidRPr="00145D37">
        <w:rPr>
          <w:spacing w:val="-10"/>
        </w:rPr>
        <w:t xml:space="preserve"> </w:t>
      </w:r>
      <w:r w:rsidRPr="00145D37">
        <w:rPr>
          <w:rFonts w:cs="Times New Roman"/>
          <w:spacing w:val="-10"/>
          <w:sz w:val="20"/>
          <w:szCs w:val="20"/>
        </w:rPr>
        <w:t xml:space="preserve">Acerca deste propósito também se pode referenciar a teoria de conceptualização narrativa que ficou conhecida como a “A Fuga do Herói”. De acordo com </w:t>
      </w:r>
      <w:proofErr w:type="spellStart"/>
      <w:r w:rsidR="002F0E0E" w:rsidRPr="00EC7EA1">
        <w:rPr>
          <w:rFonts w:cs="Times New Roman"/>
          <w:sz w:val="20"/>
          <w:szCs w:val="20"/>
        </w:rPr>
        <w:t>Dunbar</w:t>
      </w:r>
      <w:proofErr w:type="spellEnd"/>
      <w:r w:rsidR="002F0E0E" w:rsidRPr="00EC7EA1">
        <w:rPr>
          <w:rFonts w:cs="Times New Roman"/>
          <w:sz w:val="20"/>
          <w:szCs w:val="20"/>
        </w:rPr>
        <w:t xml:space="preserve">, D., </w:t>
      </w:r>
      <w:proofErr w:type="spellStart"/>
      <w:r w:rsidR="002F0E0E" w:rsidRPr="00EC7EA1">
        <w:rPr>
          <w:rFonts w:cs="Times New Roman"/>
          <w:sz w:val="20"/>
          <w:szCs w:val="20"/>
        </w:rPr>
        <w:t>and</w:t>
      </w:r>
      <w:proofErr w:type="spellEnd"/>
      <w:r w:rsidR="002F0E0E" w:rsidRPr="00EC7EA1">
        <w:rPr>
          <w:rFonts w:cs="Times New Roman"/>
          <w:sz w:val="20"/>
          <w:szCs w:val="20"/>
        </w:rPr>
        <w:t xml:space="preserve"> </w:t>
      </w:r>
      <w:proofErr w:type="spellStart"/>
      <w:r w:rsidR="002F0E0E" w:rsidRPr="00EC7EA1">
        <w:rPr>
          <w:rFonts w:cs="Times New Roman"/>
          <w:sz w:val="20"/>
          <w:szCs w:val="20"/>
        </w:rPr>
        <w:t>Garbowski</w:t>
      </w:r>
      <w:proofErr w:type="spellEnd"/>
      <w:r w:rsidR="002F0E0E" w:rsidRPr="00EC7EA1">
        <w:rPr>
          <w:rFonts w:cs="Times New Roman"/>
          <w:sz w:val="20"/>
          <w:szCs w:val="20"/>
        </w:rPr>
        <w:t xml:space="preserve">, C. (2004) </w:t>
      </w:r>
      <w:r w:rsidRPr="00145D37">
        <w:rPr>
          <w:rFonts w:cs="Times New Roman"/>
          <w:spacing w:val="-10"/>
          <w:sz w:val="20"/>
          <w:szCs w:val="20"/>
        </w:rPr>
        <w:t xml:space="preserve">– que se fundamentou muito nas investigações de </w:t>
      </w:r>
      <w:proofErr w:type="spellStart"/>
      <w:r w:rsidRPr="00145D37">
        <w:rPr>
          <w:rFonts w:cs="Times New Roman"/>
          <w:spacing w:val="-10"/>
          <w:sz w:val="20"/>
          <w:szCs w:val="20"/>
        </w:rPr>
        <w:t>Campbell</w:t>
      </w:r>
      <w:proofErr w:type="spellEnd"/>
      <w:r w:rsidRPr="00145D37">
        <w:rPr>
          <w:rFonts w:cs="Times New Roman"/>
          <w:spacing w:val="-10"/>
          <w:sz w:val="20"/>
          <w:szCs w:val="20"/>
        </w:rPr>
        <w:t xml:space="preserve"> – o “herói” tem que viver uma aventura dividida nas cinco fases que passaremos a enunciar: 1) Nasce em condições excecionais; 2) Sente um apelo ou é convidado para viver uma aventura épica que não conseguirá resistir. No decurso da narrativa encontra auxílio em amigos que irão ajudar na sua demanda; 3) Vive o clímax da aventura onde consegue a almejada vitória; 4) Após este último elemento o “herói” inicia o seu regresso; 5) Retorno à origem como uma pessoa diferente daquela que partiu para viver o apelo que lhe foi endereçado.</w:t>
      </w:r>
    </w:p>
  </w:footnote>
  <w:footnote w:id="18">
    <w:p w14:paraId="58CA860F" w14:textId="674A8739" w:rsidR="0004469C" w:rsidRPr="00C82806" w:rsidRDefault="0004469C" w:rsidP="00C82806">
      <w:pPr>
        <w:pStyle w:val="Textodenotaderodap"/>
        <w:jc w:val="both"/>
        <w:rPr>
          <w:rFonts w:ascii="Times New Roman" w:hAnsi="Times New Roman" w:cs="Times New Roman"/>
          <w:spacing w:val="-10"/>
          <w:sz w:val="20"/>
          <w:szCs w:val="20"/>
        </w:rPr>
      </w:pPr>
      <w:r w:rsidRPr="00C82806">
        <w:rPr>
          <w:rStyle w:val="Refdenotaderodap"/>
          <w:rFonts w:ascii="Times New Roman" w:hAnsi="Times New Roman" w:cs="Times New Roman"/>
          <w:spacing w:val="-10"/>
          <w:sz w:val="20"/>
          <w:szCs w:val="20"/>
        </w:rPr>
        <w:footnoteRef/>
      </w:r>
      <w:r w:rsidRPr="00C82806">
        <w:rPr>
          <w:rFonts w:ascii="Times New Roman" w:hAnsi="Times New Roman" w:cs="Times New Roman"/>
          <w:spacing w:val="-10"/>
          <w:sz w:val="20"/>
          <w:szCs w:val="20"/>
        </w:rPr>
        <w:t xml:space="preserve">Como por exemplo – </w:t>
      </w:r>
      <w:r w:rsidRPr="00C82806">
        <w:rPr>
          <w:rFonts w:ascii="Times New Roman" w:hAnsi="Times New Roman" w:cs="Times New Roman"/>
          <w:i/>
          <w:spacing w:val="-10"/>
          <w:sz w:val="20"/>
          <w:szCs w:val="20"/>
        </w:rPr>
        <w:t xml:space="preserve">“O Couraçado Potemkin” (1925) de Serguei </w:t>
      </w:r>
      <w:proofErr w:type="spellStart"/>
      <w:r w:rsidRPr="00C82806">
        <w:rPr>
          <w:rFonts w:ascii="Times New Roman" w:hAnsi="Times New Roman" w:cs="Times New Roman"/>
          <w:i/>
          <w:spacing w:val="-10"/>
          <w:sz w:val="20"/>
          <w:szCs w:val="20"/>
        </w:rPr>
        <w:t>Eisenstein</w:t>
      </w:r>
      <w:proofErr w:type="spellEnd"/>
      <w:r w:rsidRPr="00C82806">
        <w:rPr>
          <w:rFonts w:ascii="Times New Roman" w:hAnsi="Times New Roman" w:cs="Times New Roman"/>
          <w:i/>
          <w:spacing w:val="-10"/>
          <w:sz w:val="20"/>
          <w:szCs w:val="20"/>
        </w:rPr>
        <w:t xml:space="preserve">, “M” de </w:t>
      </w:r>
      <w:proofErr w:type="spellStart"/>
      <w:r w:rsidRPr="00C82806">
        <w:rPr>
          <w:rFonts w:ascii="Times New Roman" w:hAnsi="Times New Roman" w:cs="Times New Roman"/>
          <w:i/>
          <w:spacing w:val="-10"/>
          <w:sz w:val="20"/>
          <w:szCs w:val="20"/>
        </w:rPr>
        <w:t>Fritz</w:t>
      </w:r>
      <w:proofErr w:type="spellEnd"/>
      <w:r w:rsidRPr="00C82806">
        <w:rPr>
          <w:rFonts w:ascii="Times New Roman" w:hAnsi="Times New Roman" w:cs="Times New Roman"/>
          <w:i/>
          <w:spacing w:val="-10"/>
          <w:sz w:val="20"/>
          <w:szCs w:val="20"/>
        </w:rPr>
        <w:t xml:space="preserve"> Lang (1931), “</w:t>
      </w:r>
      <w:proofErr w:type="spellStart"/>
      <w:r w:rsidRPr="00C82806">
        <w:rPr>
          <w:rFonts w:ascii="Times New Roman" w:hAnsi="Times New Roman" w:cs="Times New Roman"/>
          <w:i/>
          <w:spacing w:val="-10"/>
          <w:sz w:val="20"/>
          <w:szCs w:val="20"/>
        </w:rPr>
        <w:t>Citizen</w:t>
      </w:r>
      <w:proofErr w:type="spellEnd"/>
      <w:r w:rsidRPr="00C82806">
        <w:rPr>
          <w:rFonts w:ascii="Times New Roman" w:hAnsi="Times New Roman" w:cs="Times New Roman"/>
          <w:i/>
          <w:spacing w:val="-10"/>
          <w:sz w:val="20"/>
          <w:szCs w:val="20"/>
        </w:rPr>
        <w:t xml:space="preserve"> </w:t>
      </w:r>
      <w:proofErr w:type="spellStart"/>
      <w:r w:rsidRPr="00C82806">
        <w:rPr>
          <w:rFonts w:ascii="Times New Roman" w:hAnsi="Times New Roman" w:cs="Times New Roman"/>
          <w:i/>
          <w:spacing w:val="-10"/>
          <w:sz w:val="20"/>
          <w:szCs w:val="20"/>
        </w:rPr>
        <w:t>Kane</w:t>
      </w:r>
      <w:proofErr w:type="spellEnd"/>
      <w:r w:rsidRPr="00C82806">
        <w:rPr>
          <w:rFonts w:ascii="Times New Roman" w:hAnsi="Times New Roman" w:cs="Times New Roman"/>
          <w:i/>
          <w:spacing w:val="-10"/>
          <w:sz w:val="20"/>
          <w:szCs w:val="20"/>
        </w:rPr>
        <w:t xml:space="preserve">” (1941) de </w:t>
      </w:r>
      <w:proofErr w:type="spellStart"/>
      <w:r w:rsidRPr="00C82806">
        <w:rPr>
          <w:rFonts w:ascii="Times New Roman" w:hAnsi="Times New Roman" w:cs="Times New Roman"/>
          <w:i/>
          <w:spacing w:val="-10"/>
          <w:sz w:val="20"/>
          <w:szCs w:val="20"/>
        </w:rPr>
        <w:t>Orson</w:t>
      </w:r>
      <w:proofErr w:type="spellEnd"/>
      <w:r w:rsidRPr="00C82806">
        <w:rPr>
          <w:rFonts w:ascii="Times New Roman" w:hAnsi="Times New Roman" w:cs="Times New Roman"/>
          <w:i/>
          <w:spacing w:val="-10"/>
          <w:sz w:val="20"/>
          <w:szCs w:val="20"/>
        </w:rPr>
        <w:t xml:space="preserve"> </w:t>
      </w:r>
      <w:proofErr w:type="spellStart"/>
      <w:r w:rsidRPr="00C82806">
        <w:rPr>
          <w:rFonts w:ascii="Times New Roman" w:hAnsi="Times New Roman" w:cs="Times New Roman"/>
          <w:i/>
          <w:spacing w:val="-10"/>
          <w:sz w:val="20"/>
          <w:szCs w:val="20"/>
        </w:rPr>
        <w:t>Welles</w:t>
      </w:r>
      <w:proofErr w:type="spellEnd"/>
      <w:r w:rsidRPr="00C82806">
        <w:rPr>
          <w:rFonts w:ascii="Times New Roman" w:hAnsi="Times New Roman" w:cs="Times New Roman"/>
          <w:i/>
          <w:spacing w:val="-10"/>
          <w:sz w:val="20"/>
          <w:szCs w:val="20"/>
        </w:rPr>
        <w:t xml:space="preserve">, “Acossado” (1960) de Jean – </w:t>
      </w:r>
      <w:proofErr w:type="spellStart"/>
      <w:r w:rsidRPr="00C82806">
        <w:rPr>
          <w:rFonts w:ascii="Times New Roman" w:hAnsi="Times New Roman" w:cs="Times New Roman"/>
          <w:i/>
          <w:spacing w:val="-10"/>
          <w:sz w:val="20"/>
          <w:szCs w:val="20"/>
        </w:rPr>
        <w:t>Luc</w:t>
      </w:r>
      <w:proofErr w:type="spellEnd"/>
      <w:r w:rsidRPr="00C82806">
        <w:rPr>
          <w:rFonts w:ascii="Times New Roman" w:hAnsi="Times New Roman" w:cs="Times New Roman"/>
          <w:i/>
          <w:spacing w:val="-10"/>
          <w:sz w:val="20"/>
          <w:szCs w:val="20"/>
        </w:rPr>
        <w:t xml:space="preserve"> </w:t>
      </w:r>
      <w:proofErr w:type="spellStart"/>
      <w:r w:rsidRPr="00C82806">
        <w:rPr>
          <w:rFonts w:ascii="Times New Roman" w:hAnsi="Times New Roman" w:cs="Times New Roman"/>
          <w:i/>
          <w:spacing w:val="-10"/>
          <w:sz w:val="20"/>
          <w:szCs w:val="20"/>
        </w:rPr>
        <w:t>Godard</w:t>
      </w:r>
      <w:proofErr w:type="spellEnd"/>
      <w:r w:rsidRPr="00C82806">
        <w:rPr>
          <w:rFonts w:ascii="Times New Roman" w:hAnsi="Times New Roman" w:cs="Times New Roman"/>
          <w:i/>
          <w:spacing w:val="-10"/>
          <w:sz w:val="20"/>
          <w:szCs w:val="20"/>
        </w:rPr>
        <w:t xml:space="preserve">, “O Bom, o Mau e o Vilão” (1966), “Era uma Vez no Oeste” (1968) e o “Era uma Vez na América” (1984) de </w:t>
      </w:r>
      <w:proofErr w:type="spellStart"/>
      <w:r w:rsidRPr="00C82806">
        <w:rPr>
          <w:rFonts w:ascii="Times New Roman" w:hAnsi="Times New Roman" w:cs="Times New Roman"/>
          <w:i/>
          <w:spacing w:val="-10"/>
          <w:sz w:val="20"/>
          <w:szCs w:val="20"/>
        </w:rPr>
        <w:t>Sergio</w:t>
      </w:r>
      <w:proofErr w:type="spellEnd"/>
      <w:r w:rsidRPr="00C82806">
        <w:rPr>
          <w:rFonts w:ascii="Times New Roman" w:hAnsi="Times New Roman" w:cs="Times New Roman"/>
          <w:i/>
          <w:spacing w:val="-10"/>
          <w:sz w:val="20"/>
          <w:szCs w:val="20"/>
        </w:rPr>
        <w:t xml:space="preserve"> Leone.</w:t>
      </w:r>
      <w:r w:rsidRPr="00C82806">
        <w:rPr>
          <w:rFonts w:ascii="Times New Roman" w:hAnsi="Times New Roman" w:cs="Times New Roman"/>
          <w:spacing w:val="-10"/>
          <w:sz w:val="20"/>
          <w:szCs w:val="20"/>
        </w:rPr>
        <w:t xml:space="preserve"> </w:t>
      </w:r>
    </w:p>
    <w:p w14:paraId="367D6B7F" w14:textId="64240554" w:rsidR="0004469C" w:rsidRDefault="0004469C">
      <w:pPr>
        <w:pStyle w:val="Textodenotaderodap"/>
      </w:pPr>
    </w:p>
  </w:footnote>
  <w:footnote w:id="19">
    <w:p w14:paraId="1653BA2F" w14:textId="3D915C7A" w:rsidR="0004469C" w:rsidRPr="00944778" w:rsidRDefault="0004469C" w:rsidP="0004469C">
      <w:pPr>
        <w:pStyle w:val="Textodenotaderodap"/>
        <w:jc w:val="both"/>
        <w:rPr>
          <w:rFonts w:ascii="Times New Roman" w:hAnsi="Times New Roman" w:cs="Times New Roman"/>
          <w:spacing w:val="-10"/>
          <w:sz w:val="20"/>
          <w:szCs w:val="20"/>
        </w:rPr>
      </w:pPr>
      <w:r w:rsidRPr="00944778">
        <w:rPr>
          <w:rStyle w:val="Refdenotaderodap"/>
          <w:rFonts w:ascii="Times New Roman" w:hAnsi="Times New Roman" w:cs="Times New Roman"/>
          <w:spacing w:val="-10"/>
          <w:sz w:val="20"/>
          <w:szCs w:val="20"/>
        </w:rPr>
        <w:footnoteRef/>
      </w:r>
      <w:r w:rsidRPr="00944778">
        <w:rPr>
          <w:rFonts w:ascii="Times New Roman" w:hAnsi="Times New Roman" w:cs="Times New Roman"/>
          <w:spacing w:val="-10"/>
          <w:sz w:val="20"/>
          <w:szCs w:val="20"/>
        </w:rPr>
        <w:t xml:space="preserve"> No exemplo do Canal de TV </w:t>
      </w:r>
      <w:proofErr w:type="spellStart"/>
      <w:r w:rsidRPr="00944778">
        <w:rPr>
          <w:rFonts w:ascii="Times New Roman" w:hAnsi="Times New Roman" w:cs="Times New Roman"/>
          <w:spacing w:val="-10"/>
          <w:sz w:val="20"/>
          <w:szCs w:val="20"/>
        </w:rPr>
        <w:t>iHSénior</w:t>
      </w:r>
      <w:proofErr w:type="spellEnd"/>
      <w:r w:rsidRPr="00944778">
        <w:rPr>
          <w:rFonts w:ascii="Times New Roman" w:hAnsi="Times New Roman" w:cs="Times New Roman"/>
          <w:spacing w:val="-10"/>
          <w:sz w:val="20"/>
          <w:szCs w:val="20"/>
        </w:rPr>
        <w:t xml:space="preserve">, na perspetiva metodológica da Animação sociocultural e socioeducativa, e não obstante a importância e a qualidade dos produtos realizados, o aspeto principal reside no fato dos </w:t>
      </w:r>
      <w:proofErr w:type="spellStart"/>
      <w:r w:rsidRPr="00944778">
        <w:rPr>
          <w:rFonts w:ascii="Times New Roman" w:hAnsi="Times New Roman" w:cs="Times New Roman"/>
          <w:spacing w:val="-10"/>
          <w:sz w:val="20"/>
          <w:szCs w:val="20"/>
        </w:rPr>
        <w:t>séniores</w:t>
      </w:r>
      <w:proofErr w:type="spellEnd"/>
      <w:r w:rsidRPr="00944778">
        <w:rPr>
          <w:rFonts w:ascii="Times New Roman" w:hAnsi="Times New Roman" w:cs="Times New Roman"/>
          <w:spacing w:val="-10"/>
          <w:sz w:val="20"/>
          <w:szCs w:val="20"/>
        </w:rPr>
        <w:t xml:space="preserve"> serem </w:t>
      </w:r>
      <w:r w:rsidR="004B7496">
        <w:rPr>
          <w:rFonts w:ascii="Times New Roman" w:hAnsi="Times New Roman" w:cs="Times New Roman"/>
          <w:spacing w:val="-10"/>
          <w:sz w:val="20"/>
          <w:szCs w:val="20"/>
        </w:rPr>
        <w:t xml:space="preserve">aqui </w:t>
      </w:r>
      <w:r w:rsidRPr="00944778">
        <w:rPr>
          <w:rFonts w:ascii="Times New Roman" w:hAnsi="Times New Roman" w:cs="Times New Roman"/>
          <w:spacing w:val="-10"/>
          <w:sz w:val="20"/>
          <w:szCs w:val="20"/>
        </w:rPr>
        <w:t>os próprios produtores dos conteúdos apresentados.</w:t>
      </w:r>
    </w:p>
    <w:p w14:paraId="5DF79AD5" w14:textId="19A53189" w:rsidR="0004469C" w:rsidRDefault="0004469C">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29EA730"/>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0BE20EDC"/>
    <w:multiLevelType w:val="hybridMultilevel"/>
    <w:tmpl w:val="7C347526"/>
    <w:lvl w:ilvl="0" w:tplc="AEF8069A">
      <w:start w:val="1"/>
      <w:numFmt w:val="bullet"/>
      <w:lvlText w:val="•"/>
      <w:lvlJc w:val="left"/>
      <w:pPr>
        <w:tabs>
          <w:tab w:val="num" w:pos="720"/>
        </w:tabs>
        <w:ind w:left="720" w:hanging="360"/>
      </w:pPr>
      <w:rPr>
        <w:rFonts w:ascii="Arial" w:hAnsi="Arial" w:hint="default"/>
      </w:rPr>
    </w:lvl>
    <w:lvl w:ilvl="1" w:tplc="C214EECA">
      <w:start w:val="1"/>
      <w:numFmt w:val="bullet"/>
      <w:lvlText w:val="•"/>
      <w:lvlJc w:val="left"/>
      <w:pPr>
        <w:tabs>
          <w:tab w:val="num" w:pos="1440"/>
        </w:tabs>
        <w:ind w:left="1440" w:hanging="360"/>
      </w:pPr>
      <w:rPr>
        <w:rFonts w:ascii="Arial" w:hAnsi="Arial" w:hint="default"/>
      </w:rPr>
    </w:lvl>
    <w:lvl w:ilvl="2" w:tplc="79FE9B6A" w:tentative="1">
      <w:start w:val="1"/>
      <w:numFmt w:val="bullet"/>
      <w:lvlText w:val="•"/>
      <w:lvlJc w:val="left"/>
      <w:pPr>
        <w:tabs>
          <w:tab w:val="num" w:pos="2160"/>
        </w:tabs>
        <w:ind w:left="2160" w:hanging="360"/>
      </w:pPr>
      <w:rPr>
        <w:rFonts w:ascii="Arial" w:hAnsi="Arial" w:hint="default"/>
      </w:rPr>
    </w:lvl>
    <w:lvl w:ilvl="3" w:tplc="9870784C" w:tentative="1">
      <w:start w:val="1"/>
      <w:numFmt w:val="bullet"/>
      <w:lvlText w:val="•"/>
      <w:lvlJc w:val="left"/>
      <w:pPr>
        <w:tabs>
          <w:tab w:val="num" w:pos="2880"/>
        </w:tabs>
        <w:ind w:left="2880" w:hanging="360"/>
      </w:pPr>
      <w:rPr>
        <w:rFonts w:ascii="Arial" w:hAnsi="Arial" w:hint="default"/>
      </w:rPr>
    </w:lvl>
    <w:lvl w:ilvl="4" w:tplc="94F023EA" w:tentative="1">
      <w:start w:val="1"/>
      <w:numFmt w:val="bullet"/>
      <w:lvlText w:val="•"/>
      <w:lvlJc w:val="left"/>
      <w:pPr>
        <w:tabs>
          <w:tab w:val="num" w:pos="3600"/>
        </w:tabs>
        <w:ind w:left="3600" w:hanging="360"/>
      </w:pPr>
      <w:rPr>
        <w:rFonts w:ascii="Arial" w:hAnsi="Arial" w:hint="default"/>
      </w:rPr>
    </w:lvl>
    <w:lvl w:ilvl="5" w:tplc="497A4DAA" w:tentative="1">
      <w:start w:val="1"/>
      <w:numFmt w:val="bullet"/>
      <w:lvlText w:val="•"/>
      <w:lvlJc w:val="left"/>
      <w:pPr>
        <w:tabs>
          <w:tab w:val="num" w:pos="4320"/>
        </w:tabs>
        <w:ind w:left="4320" w:hanging="360"/>
      </w:pPr>
      <w:rPr>
        <w:rFonts w:ascii="Arial" w:hAnsi="Arial" w:hint="default"/>
      </w:rPr>
    </w:lvl>
    <w:lvl w:ilvl="6" w:tplc="C6D8D37C" w:tentative="1">
      <w:start w:val="1"/>
      <w:numFmt w:val="bullet"/>
      <w:lvlText w:val="•"/>
      <w:lvlJc w:val="left"/>
      <w:pPr>
        <w:tabs>
          <w:tab w:val="num" w:pos="5040"/>
        </w:tabs>
        <w:ind w:left="5040" w:hanging="360"/>
      </w:pPr>
      <w:rPr>
        <w:rFonts w:ascii="Arial" w:hAnsi="Arial" w:hint="default"/>
      </w:rPr>
    </w:lvl>
    <w:lvl w:ilvl="7" w:tplc="D5B0562C" w:tentative="1">
      <w:start w:val="1"/>
      <w:numFmt w:val="bullet"/>
      <w:lvlText w:val="•"/>
      <w:lvlJc w:val="left"/>
      <w:pPr>
        <w:tabs>
          <w:tab w:val="num" w:pos="5760"/>
        </w:tabs>
        <w:ind w:left="5760" w:hanging="360"/>
      </w:pPr>
      <w:rPr>
        <w:rFonts w:ascii="Arial" w:hAnsi="Arial" w:hint="default"/>
      </w:rPr>
    </w:lvl>
    <w:lvl w:ilvl="8" w:tplc="677C78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1E4828"/>
    <w:multiLevelType w:val="hybridMultilevel"/>
    <w:tmpl w:val="D3EEE40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D74113B"/>
    <w:multiLevelType w:val="hybridMultilevel"/>
    <w:tmpl w:val="7D2C6156"/>
    <w:lvl w:ilvl="0" w:tplc="9C5AD9F0">
      <w:start w:val="1"/>
      <w:numFmt w:val="bullet"/>
      <w:lvlText w:val="•"/>
      <w:lvlJc w:val="left"/>
      <w:pPr>
        <w:tabs>
          <w:tab w:val="num" w:pos="720"/>
        </w:tabs>
        <w:ind w:left="720" w:hanging="360"/>
      </w:pPr>
      <w:rPr>
        <w:rFonts w:ascii="Arial" w:hAnsi="Arial" w:hint="default"/>
      </w:rPr>
    </w:lvl>
    <w:lvl w:ilvl="1" w:tplc="7B029268">
      <w:start w:val="1"/>
      <w:numFmt w:val="bullet"/>
      <w:lvlText w:val="•"/>
      <w:lvlJc w:val="left"/>
      <w:pPr>
        <w:tabs>
          <w:tab w:val="num" w:pos="1440"/>
        </w:tabs>
        <w:ind w:left="1440" w:hanging="360"/>
      </w:pPr>
      <w:rPr>
        <w:rFonts w:ascii="Arial" w:hAnsi="Arial" w:hint="default"/>
      </w:rPr>
    </w:lvl>
    <w:lvl w:ilvl="2" w:tplc="47E68F32" w:tentative="1">
      <w:start w:val="1"/>
      <w:numFmt w:val="bullet"/>
      <w:lvlText w:val="•"/>
      <w:lvlJc w:val="left"/>
      <w:pPr>
        <w:tabs>
          <w:tab w:val="num" w:pos="2160"/>
        </w:tabs>
        <w:ind w:left="2160" w:hanging="360"/>
      </w:pPr>
      <w:rPr>
        <w:rFonts w:ascii="Arial" w:hAnsi="Arial" w:hint="default"/>
      </w:rPr>
    </w:lvl>
    <w:lvl w:ilvl="3" w:tplc="1E920B24" w:tentative="1">
      <w:start w:val="1"/>
      <w:numFmt w:val="bullet"/>
      <w:lvlText w:val="•"/>
      <w:lvlJc w:val="left"/>
      <w:pPr>
        <w:tabs>
          <w:tab w:val="num" w:pos="2880"/>
        </w:tabs>
        <w:ind w:left="2880" w:hanging="360"/>
      </w:pPr>
      <w:rPr>
        <w:rFonts w:ascii="Arial" w:hAnsi="Arial" w:hint="default"/>
      </w:rPr>
    </w:lvl>
    <w:lvl w:ilvl="4" w:tplc="E6C48F30" w:tentative="1">
      <w:start w:val="1"/>
      <w:numFmt w:val="bullet"/>
      <w:lvlText w:val="•"/>
      <w:lvlJc w:val="left"/>
      <w:pPr>
        <w:tabs>
          <w:tab w:val="num" w:pos="3600"/>
        </w:tabs>
        <w:ind w:left="3600" w:hanging="360"/>
      </w:pPr>
      <w:rPr>
        <w:rFonts w:ascii="Arial" w:hAnsi="Arial" w:hint="default"/>
      </w:rPr>
    </w:lvl>
    <w:lvl w:ilvl="5" w:tplc="C450C452" w:tentative="1">
      <w:start w:val="1"/>
      <w:numFmt w:val="bullet"/>
      <w:lvlText w:val="•"/>
      <w:lvlJc w:val="left"/>
      <w:pPr>
        <w:tabs>
          <w:tab w:val="num" w:pos="4320"/>
        </w:tabs>
        <w:ind w:left="4320" w:hanging="360"/>
      </w:pPr>
      <w:rPr>
        <w:rFonts w:ascii="Arial" w:hAnsi="Arial" w:hint="default"/>
      </w:rPr>
    </w:lvl>
    <w:lvl w:ilvl="6" w:tplc="01E294E4" w:tentative="1">
      <w:start w:val="1"/>
      <w:numFmt w:val="bullet"/>
      <w:lvlText w:val="•"/>
      <w:lvlJc w:val="left"/>
      <w:pPr>
        <w:tabs>
          <w:tab w:val="num" w:pos="5040"/>
        </w:tabs>
        <w:ind w:left="5040" w:hanging="360"/>
      </w:pPr>
      <w:rPr>
        <w:rFonts w:ascii="Arial" w:hAnsi="Arial" w:hint="default"/>
      </w:rPr>
    </w:lvl>
    <w:lvl w:ilvl="7" w:tplc="5A88A472" w:tentative="1">
      <w:start w:val="1"/>
      <w:numFmt w:val="bullet"/>
      <w:lvlText w:val="•"/>
      <w:lvlJc w:val="left"/>
      <w:pPr>
        <w:tabs>
          <w:tab w:val="num" w:pos="5760"/>
        </w:tabs>
        <w:ind w:left="5760" w:hanging="360"/>
      </w:pPr>
      <w:rPr>
        <w:rFonts w:ascii="Arial" w:hAnsi="Arial" w:hint="default"/>
      </w:rPr>
    </w:lvl>
    <w:lvl w:ilvl="8" w:tplc="1D8257B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0F20F1"/>
    <w:multiLevelType w:val="hybridMultilevel"/>
    <w:tmpl w:val="DAB0176A"/>
    <w:lvl w:ilvl="0" w:tplc="B060C334">
      <w:start w:val="1"/>
      <w:numFmt w:val="bullet"/>
      <w:lvlText w:val="•"/>
      <w:lvlJc w:val="left"/>
      <w:pPr>
        <w:tabs>
          <w:tab w:val="num" w:pos="720"/>
        </w:tabs>
        <w:ind w:left="720" w:hanging="360"/>
      </w:pPr>
      <w:rPr>
        <w:rFonts w:ascii="Arial" w:hAnsi="Arial" w:hint="default"/>
      </w:rPr>
    </w:lvl>
    <w:lvl w:ilvl="1" w:tplc="25962D0A">
      <w:start w:val="1"/>
      <w:numFmt w:val="bullet"/>
      <w:lvlText w:val="•"/>
      <w:lvlJc w:val="left"/>
      <w:pPr>
        <w:tabs>
          <w:tab w:val="num" w:pos="1440"/>
        </w:tabs>
        <w:ind w:left="1440" w:hanging="360"/>
      </w:pPr>
      <w:rPr>
        <w:rFonts w:ascii="Arial" w:hAnsi="Arial" w:hint="default"/>
      </w:rPr>
    </w:lvl>
    <w:lvl w:ilvl="2" w:tplc="5CF82404" w:tentative="1">
      <w:start w:val="1"/>
      <w:numFmt w:val="bullet"/>
      <w:lvlText w:val="•"/>
      <w:lvlJc w:val="left"/>
      <w:pPr>
        <w:tabs>
          <w:tab w:val="num" w:pos="2160"/>
        </w:tabs>
        <w:ind w:left="2160" w:hanging="360"/>
      </w:pPr>
      <w:rPr>
        <w:rFonts w:ascii="Arial" w:hAnsi="Arial" w:hint="default"/>
      </w:rPr>
    </w:lvl>
    <w:lvl w:ilvl="3" w:tplc="0B7604B6" w:tentative="1">
      <w:start w:val="1"/>
      <w:numFmt w:val="bullet"/>
      <w:lvlText w:val="•"/>
      <w:lvlJc w:val="left"/>
      <w:pPr>
        <w:tabs>
          <w:tab w:val="num" w:pos="2880"/>
        </w:tabs>
        <w:ind w:left="2880" w:hanging="360"/>
      </w:pPr>
      <w:rPr>
        <w:rFonts w:ascii="Arial" w:hAnsi="Arial" w:hint="default"/>
      </w:rPr>
    </w:lvl>
    <w:lvl w:ilvl="4" w:tplc="02CCC90E" w:tentative="1">
      <w:start w:val="1"/>
      <w:numFmt w:val="bullet"/>
      <w:lvlText w:val="•"/>
      <w:lvlJc w:val="left"/>
      <w:pPr>
        <w:tabs>
          <w:tab w:val="num" w:pos="3600"/>
        </w:tabs>
        <w:ind w:left="3600" w:hanging="360"/>
      </w:pPr>
      <w:rPr>
        <w:rFonts w:ascii="Arial" w:hAnsi="Arial" w:hint="default"/>
      </w:rPr>
    </w:lvl>
    <w:lvl w:ilvl="5" w:tplc="A8BE31DE" w:tentative="1">
      <w:start w:val="1"/>
      <w:numFmt w:val="bullet"/>
      <w:lvlText w:val="•"/>
      <w:lvlJc w:val="left"/>
      <w:pPr>
        <w:tabs>
          <w:tab w:val="num" w:pos="4320"/>
        </w:tabs>
        <w:ind w:left="4320" w:hanging="360"/>
      </w:pPr>
      <w:rPr>
        <w:rFonts w:ascii="Arial" w:hAnsi="Arial" w:hint="default"/>
      </w:rPr>
    </w:lvl>
    <w:lvl w:ilvl="6" w:tplc="98AA5F2A" w:tentative="1">
      <w:start w:val="1"/>
      <w:numFmt w:val="bullet"/>
      <w:lvlText w:val="•"/>
      <w:lvlJc w:val="left"/>
      <w:pPr>
        <w:tabs>
          <w:tab w:val="num" w:pos="5040"/>
        </w:tabs>
        <w:ind w:left="5040" w:hanging="360"/>
      </w:pPr>
      <w:rPr>
        <w:rFonts w:ascii="Arial" w:hAnsi="Arial" w:hint="default"/>
      </w:rPr>
    </w:lvl>
    <w:lvl w:ilvl="7" w:tplc="4162DE08" w:tentative="1">
      <w:start w:val="1"/>
      <w:numFmt w:val="bullet"/>
      <w:lvlText w:val="•"/>
      <w:lvlJc w:val="left"/>
      <w:pPr>
        <w:tabs>
          <w:tab w:val="num" w:pos="5760"/>
        </w:tabs>
        <w:ind w:left="5760" w:hanging="360"/>
      </w:pPr>
      <w:rPr>
        <w:rFonts w:ascii="Arial" w:hAnsi="Arial" w:hint="default"/>
      </w:rPr>
    </w:lvl>
    <w:lvl w:ilvl="8" w:tplc="869817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DA282E"/>
    <w:multiLevelType w:val="hybridMultilevel"/>
    <w:tmpl w:val="4856777A"/>
    <w:lvl w:ilvl="0" w:tplc="160665B4">
      <w:start w:val="1"/>
      <w:numFmt w:val="bullet"/>
      <w:lvlText w:val="•"/>
      <w:lvlJc w:val="left"/>
      <w:pPr>
        <w:tabs>
          <w:tab w:val="num" w:pos="720"/>
        </w:tabs>
        <w:ind w:left="720" w:hanging="360"/>
      </w:pPr>
      <w:rPr>
        <w:rFonts w:ascii="Arial" w:hAnsi="Arial" w:hint="default"/>
      </w:rPr>
    </w:lvl>
    <w:lvl w:ilvl="1" w:tplc="15B632D8">
      <w:start w:val="1"/>
      <w:numFmt w:val="bullet"/>
      <w:lvlText w:val="•"/>
      <w:lvlJc w:val="left"/>
      <w:pPr>
        <w:tabs>
          <w:tab w:val="num" w:pos="1440"/>
        </w:tabs>
        <w:ind w:left="1440" w:hanging="360"/>
      </w:pPr>
      <w:rPr>
        <w:rFonts w:ascii="Arial" w:hAnsi="Arial" w:hint="default"/>
      </w:rPr>
    </w:lvl>
    <w:lvl w:ilvl="2" w:tplc="DCF685A6" w:tentative="1">
      <w:start w:val="1"/>
      <w:numFmt w:val="bullet"/>
      <w:lvlText w:val="•"/>
      <w:lvlJc w:val="left"/>
      <w:pPr>
        <w:tabs>
          <w:tab w:val="num" w:pos="2160"/>
        </w:tabs>
        <w:ind w:left="2160" w:hanging="360"/>
      </w:pPr>
      <w:rPr>
        <w:rFonts w:ascii="Arial" w:hAnsi="Arial" w:hint="default"/>
      </w:rPr>
    </w:lvl>
    <w:lvl w:ilvl="3" w:tplc="B204CD34" w:tentative="1">
      <w:start w:val="1"/>
      <w:numFmt w:val="bullet"/>
      <w:lvlText w:val="•"/>
      <w:lvlJc w:val="left"/>
      <w:pPr>
        <w:tabs>
          <w:tab w:val="num" w:pos="2880"/>
        </w:tabs>
        <w:ind w:left="2880" w:hanging="360"/>
      </w:pPr>
      <w:rPr>
        <w:rFonts w:ascii="Arial" w:hAnsi="Arial" w:hint="default"/>
      </w:rPr>
    </w:lvl>
    <w:lvl w:ilvl="4" w:tplc="EB34CFEE" w:tentative="1">
      <w:start w:val="1"/>
      <w:numFmt w:val="bullet"/>
      <w:lvlText w:val="•"/>
      <w:lvlJc w:val="left"/>
      <w:pPr>
        <w:tabs>
          <w:tab w:val="num" w:pos="3600"/>
        </w:tabs>
        <w:ind w:left="3600" w:hanging="360"/>
      </w:pPr>
      <w:rPr>
        <w:rFonts w:ascii="Arial" w:hAnsi="Arial" w:hint="default"/>
      </w:rPr>
    </w:lvl>
    <w:lvl w:ilvl="5" w:tplc="82883F42" w:tentative="1">
      <w:start w:val="1"/>
      <w:numFmt w:val="bullet"/>
      <w:lvlText w:val="•"/>
      <w:lvlJc w:val="left"/>
      <w:pPr>
        <w:tabs>
          <w:tab w:val="num" w:pos="4320"/>
        </w:tabs>
        <w:ind w:left="4320" w:hanging="360"/>
      </w:pPr>
      <w:rPr>
        <w:rFonts w:ascii="Arial" w:hAnsi="Arial" w:hint="default"/>
      </w:rPr>
    </w:lvl>
    <w:lvl w:ilvl="6" w:tplc="2B9A2EC8" w:tentative="1">
      <w:start w:val="1"/>
      <w:numFmt w:val="bullet"/>
      <w:lvlText w:val="•"/>
      <w:lvlJc w:val="left"/>
      <w:pPr>
        <w:tabs>
          <w:tab w:val="num" w:pos="5040"/>
        </w:tabs>
        <w:ind w:left="5040" w:hanging="360"/>
      </w:pPr>
      <w:rPr>
        <w:rFonts w:ascii="Arial" w:hAnsi="Arial" w:hint="default"/>
      </w:rPr>
    </w:lvl>
    <w:lvl w:ilvl="7" w:tplc="30DCC792" w:tentative="1">
      <w:start w:val="1"/>
      <w:numFmt w:val="bullet"/>
      <w:lvlText w:val="•"/>
      <w:lvlJc w:val="left"/>
      <w:pPr>
        <w:tabs>
          <w:tab w:val="num" w:pos="5760"/>
        </w:tabs>
        <w:ind w:left="5760" w:hanging="360"/>
      </w:pPr>
      <w:rPr>
        <w:rFonts w:ascii="Arial" w:hAnsi="Arial" w:hint="default"/>
      </w:rPr>
    </w:lvl>
    <w:lvl w:ilvl="8" w:tplc="E8FCAA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9DE45CF"/>
    <w:multiLevelType w:val="hybridMultilevel"/>
    <w:tmpl w:val="AE4E94D4"/>
    <w:lvl w:ilvl="0" w:tplc="37B6BF1C">
      <w:start w:val="1"/>
      <w:numFmt w:val="bullet"/>
      <w:lvlText w:val="•"/>
      <w:lvlJc w:val="left"/>
      <w:pPr>
        <w:tabs>
          <w:tab w:val="num" w:pos="720"/>
        </w:tabs>
        <w:ind w:left="720" w:hanging="360"/>
      </w:pPr>
      <w:rPr>
        <w:rFonts w:ascii="Arial" w:hAnsi="Arial" w:hint="default"/>
      </w:rPr>
    </w:lvl>
    <w:lvl w:ilvl="1" w:tplc="2D9C4948">
      <w:start w:val="1"/>
      <w:numFmt w:val="bullet"/>
      <w:lvlText w:val="•"/>
      <w:lvlJc w:val="left"/>
      <w:pPr>
        <w:tabs>
          <w:tab w:val="num" w:pos="1440"/>
        </w:tabs>
        <w:ind w:left="1440" w:hanging="360"/>
      </w:pPr>
      <w:rPr>
        <w:rFonts w:ascii="Arial" w:hAnsi="Arial" w:hint="default"/>
      </w:rPr>
    </w:lvl>
    <w:lvl w:ilvl="2" w:tplc="D1AE994C" w:tentative="1">
      <w:start w:val="1"/>
      <w:numFmt w:val="bullet"/>
      <w:lvlText w:val="•"/>
      <w:lvlJc w:val="left"/>
      <w:pPr>
        <w:tabs>
          <w:tab w:val="num" w:pos="2160"/>
        </w:tabs>
        <w:ind w:left="2160" w:hanging="360"/>
      </w:pPr>
      <w:rPr>
        <w:rFonts w:ascii="Arial" w:hAnsi="Arial" w:hint="default"/>
      </w:rPr>
    </w:lvl>
    <w:lvl w:ilvl="3" w:tplc="77961104" w:tentative="1">
      <w:start w:val="1"/>
      <w:numFmt w:val="bullet"/>
      <w:lvlText w:val="•"/>
      <w:lvlJc w:val="left"/>
      <w:pPr>
        <w:tabs>
          <w:tab w:val="num" w:pos="2880"/>
        </w:tabs>
        <w:ind w:left="2880" w:hanging="360"/>
      </w:pPr>
      <w:rPr>
        <w:rFonts w:ascii="Arial" w:hAnsi="Arial" w:hint="default"/>
      </w:rPr>
    </w:lvl>
    <w:lvl w:ilvl="4" w:tplc="313C29F4" w:tentative="1">
      <w:start w:val="1"/>
      <w:numFmt w:val="bullet"/>
      <w:lvlText w:val="•"/>
      <w:lvlJc w:val="left"/>
      <w:pPr>
        <w:tabs>
          <w:tab w:val="num" w:pos="3600"/>
        </w:tabs>
        <w:ind w:left="3600" w:hanging="360"/>
      </w:pPr>
      <w:rPr>
        <w:rFonts w:ascii="Arial" w:hAnsi="Arial" w:hint="default"/>
      </w:rPr>
    </w:lvl>
    <w:lvl w:ilvl="5" w:tplc="FC828F12" w:tentative="1">
      <w:start w:val="1"/>
      <w:numFmt w:val="bullet"/>
      <w:lvlText w:val="•"/>
      <w:lvlJc w:val="left"/>
      <w:pPr>
        <w:tabs>
          <w:tab w:val="num" w:pos="4320"/>
        </w:tabs>
        <w:ind w:left="4320" w:hanging="360"/>
      </w:pPr>
      <w:rPr>
        <w:rFonts w:ascii="Arial" w:hAnsi="Arial" w:hint="default"/>
      </w:rPr>
    </w:lvl>
    <w:lvl w:ilvl="6" w:tplc="23528670" w:tentative="1">
      <w:start w:val="1"/>
      <w:numFmt w:val="bullet"/>
      <w:lvlText w:val="•"/>
      <w:lvlJc w:val="left"/>
      <w:pPr>
        <w:tabs>
          <w:tab w:val="num" w:pos="5040"/>
        </w:tabs>
        <w:ind w:left="5040" w:hanging="360"/>
      </w:pPr>
      <w:rPr>
        <w:rFonts w:ascii="Arial" w:hAnsi="Arial" w:hint="default"/>
      </w:rPr>
    </w:lvl>
    <w:lvl w:ilvl="7" w:tplc="EB68B0BC" w:tentative="1">
      <w:start w:val="1"/>
      <w:numFmt w:val="bullet"/>
      <w:lvlText w:val="•"/>
      <w:lvlJc w:val="left"/>
      <w:pPr>
        <w:tabs>
          <w:tab w:val="num" w:pos="5760"/>
        </w:tabs>
        <w:ind w:left="5760" w:hanging="360"/>
      </w:pPr>
      <w:rPr>
        <w:rFonts w:ascii="Arial" w:hAnsi="Arial" w:hint="default"/>
      </w:rPr>
    </w:lvl>
    <w:lvl w:ilvl="8" w:tplc="C56AF0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E1B3452"/>
    <w:multiLevelType w:val="hybridMultilevel"/>
    <w:tmpl w:val="F890680A"/>
    <w:lvl w:ilvl="0" w:tplc="DBACD484">
      <w:start w:val="1"/>
      <w:numFmt w:val="bullet"/>
      <w:lvlText w:val="•"/>
      <w:lvlJc w:val="left"/>
      <w:pPr>
        <w:tabs>
          <w:tab w:val="num" w:pos="720"/>
        </w:tabs>
        <w:ind w:left="720" w:hanging="360"/>
      </w:pPr>
      <w:rPr>
        <w:rFonts w:ascii="Arial" w:hAnsi="Arial" w:hint="default"/>
      </w:rPr>
    </w:lvl>
    <w:lvl w:ilvl="1" w:tplc="7D246828">
      <w:start w:val="1"/>
      <w:numFmt w:val="bullet"/>
      <w:lvlText w:val="•"/>
      <w:lvlJc w:val="left"/>
      <w:pPr>
        <w:tabs>
          <w:tab w:val="num" w:pos="1440"/>
        </w:tabs>
        <w:ind w:left="1440" w:hanging="360"/>
      </w:pPr>
      <w:rPr>
        <w:rFonts w:ascii="Arial" w:hAnsi="Arial" w:hint="default"/>
      </w:rPr>
    </w:lvl>
    <w:lvl w:ilvl="2" w:tplc="3A96FE96" w:tentative="1">
      <w:start w:val="1"/>
      <w:numFmt w:val="bullet"/>
      <w:lvlText w:val="•"/>
      <w:lvlJc w:val="left"/>
      <w:pPr>
        <w:tabs>
          <w:tab w:val="num" w:pos="2160"/>
        </w:tabs>
        <w:ind w:left="2160" w:hanging="360"/>
      </w:pPr>
      <w:rPr>
        <w:rFonts w:ascii="Arial" w:hAnsi="Arial" w:hint="default"/>
      </w:rPr>
    </w:lvl>
    <w:lvl w:ilvl="3" w:tplc="5FB8A860" w:tentative="1">
      <w:start w:val="1"/>
      <w:numFmt w:val="bullet"/>
      <w:lvlText w:val="•"/>
      <w:lvlJc w:val="left"/>
      <w:pPr>
        <w:tabs>
          <w:tab w:val="num" w:pos="2880"/>
        </w:tabs>
        <w:ind w:left="2880" w:hanging="360"/>
      </w:pPr>
      <w:rPr>
        <w:rFonts w:ascii="Arial" w:hAnsi="Arial" w:hint="default"/>
      </w:rPr>
    </w:lvl>
    <w:lvl w:ilvl="4" w:tplc="1730D21C" w:tentative="1">
      <w:start w:val="1"/>
      <w:numFmt w:val="bullet"/>
      <w:lvlText w:val="•"/>
      <w:lvlJc w:val="left"/>
      <w:pPr>
        <w:tabs>
          <w:tab w:val="num" w:pos="3600"/>
        </w:tabs>
        <w:ind w:left="3600" w:hanging="360"/>
      </w:pPr>
      <w:rPr>
        <w:rFonts w:ascii="Arial" w:hAnsi="Arial" w:hint="default"/>
      </w:rPr>
    </w:lvl>
    <w:lvl w:ilvl="5" w:tplc="1A06BDDC" w:tentative="1">
      <w:start w:val="1"/>
      <w:numFmt w:val="bullet"/>
      <w:lvlText w:val="•"/>
      <w:lvlJc w:val="left"/>
      <w:pPr>
        <w:tabs>
          <w:tab w:val="num" w:pos="4320"/>
        </w:tabs>
        <w:ind w:left="4320" w:hanging="360"/>
      </w:pPr>
      <w:rPr>
        <w:rFonts w:ascii="Arial" w:hAnsi="Arial" w:hint="default"/>
      </w:rPr>
    </w:lvl>
    <w:lvl w:ilvl="6" w:tplc="331034A0" w:tentative="1">
      <w:start w:val="1"/>
      <w:numFmt w:val="bullet"/>
      <w:lvlText w:val="•"/>
      <w:lvlJc w:val="left"/>
      <w:pPr>
        <w:tabs>
          <w:tab w:val="num" w:pos="5040"/>
        </w:tabs>
        <w:ind w:left="5040" w:hanging="360"/>
      </w:pPr>
      <w:rPr>
        <w:rFonts w:ascii="Arial" w:hAnsi="Arial" w:hint="default"/>
      </w:rPr>
    </w:lvl>
    <w:lvl w:ilvl="7" w:tplc="586476FE" w:tentative="1">
      <w:start w:val="1"/>
      <w:numFmt w:val="bullet"/>
      <w:lvlText w:val="•"/>
      <w:lvlJc w:val="left"/>
      <w:pPr>
        <w:tabs>
          <w:tab w:val="num" w:pos="5760"/>
        </w:tabs>
        <w:ind w:left="5760" w:hanging="360"/>
      </w:pPr>
      <w:rPr>
        <w:rFonts w:ascii="Arial" w:hAnsi="Arial" w:hint="default"/>
      </w:rPr>
    </w:lvl>
    <w:lvl w:ilvl="8" w:tplc="6DBE7E7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4"/>
  </w:num>
  <w:num w:numId="4">
    <w:abstractNumId w:val="7"/>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B1"/>
    <w:rsid w:val="00010BCF"/>
    <w:rsid w:val="00014ECC"/>
    <w:rsid w:val="00026B47"/>
    <w:rsid w:val="00035DA8"/>
    <w:rsid w:val="0004469C"/>
    <w:rsid w:val="0004581F"/>
    <w:rsid w:val="00050DA4"/>
    <w:rsid w:val="00054566"/>
    <w:rsid w:val="00055CA2"/>
    <w:rsid w:val="000600C8"/>
    <w:rsid w:val="00060F74"/>
    <w:rsid w:val="00064D7D"/>
    <w:rsid w:val="00070BE2"/>
    <w:rsid w:val="00072EB5"/>
    <w:rsid w:val="00083439"/>
    <w:rsid w:val="00085E48"/>
    <w:rsid w:val="00096D22"/>
    <w:rsid w:val="000B188D"/>
    <w:rsid w:val="000B4B17"/>
    <w:rsid w:val="000B6BB4"/>
    <w:rsid w:val="000E0ADE"/>
    <w:rsid w:val="000E0D7F"/>
    <w:rsid w:val="000E50CB"/>
    <w:rsid w:val="000F222B"/>
    <w:rsid w:val="001008A3"/>
    <w:rsid w:val="0010119C"/>
    <w:rsid w:val="00101D53"/>
    <w:rsid w:val="00101FFE"/>
    <w:rsid w:val="00110C40"/>
    <w:rsid w:val="001418B0"/>
    <w:rsid w:val="00143841"/>
    <w:rsid w:val="00143EDF"/>
    <w:rsid w:val="00144B59"/>
    <w:rsid w:val="00145D37"/>
    <w:rsid w:val="001465D3"/>
    <w:rsid w:val="00147227"/>
    <w:rsid w:val="00147577"/>
    <w:rsid w:val="00150DD1"/>
    <w:rsid w:val="001751FB"/>
    <w:rsid w:val="00176B68"/>
    <w:rsid w:val="001A1EB0"/>
    <w:rsid w:val="001A406B"/>
    <w:rsid w:val="001B153F"/>
    <w:rsid w:val="001C344E"/>
    <w:rsid w:val="001D2631"/>
    <w:rsid w:val="001E0A40"/>
    <w:rsid w:val="001E47EC"/>
    <w:rsid w:val="001E5133"/>
    <w:rsid w:val="001F4E24"/>
    <w:rsid w:val="001F63A6"/>
    <w:rsid w:val="00200B5D"/>
    <w:rsid w:val="002140FC"/>
    <w:rsid w:val="002164F2"/>
    <w:rsid w:val="002355D2"/>
    <w:rsid w:val="00235FA6"/>
    <w:rsid w:val="00241C67"/>
    <w:rsid w:val="00246B18"/>
    <w:rsid w:val="0025299E"/>
    <w:rsid w:val="00255492"/>
    <w:rsid w:val="00256691"/>
    <w:rsid w:val="00271244"/>
    <w:rsid w:val="0029335A"/>
    <w:rsid w:val="002933E3"/>
    <w:rsid w:val="002A4DF6"/>
    <w:rsid w:val="002A61FF"/>
    <w:rsid w:val="002A68C4"/>
    <w:rsid w:val="002A770B"/>
    <w:rsid w:val="002B24DC"/>
    <w:rsid w:val="002C0E3B"/>
    <w:rsid w:val="002C7F57"/>
    <w:rsid w:val="002D2335"/>
    <w:rsid w:val="002E32D9"/>
    <w:rsid w:val="002F0E0E"/>
    <w:rsid w:val="002F2B3A"/>
    <w:rsid w:val="00302798"/>
    <w:rsid w:val="00311771"/>
    <w:rsid w:val="003251E5"/>
    <w:rsid w:val="003257D2"/>
    <w:rsid w:val="00326849"/>
    <w:rsid w:val="003278E7"/>
    <w:rsid w:val="0033014B"/>
    <w:rsid w:val="00346354"/>
    <w:rsid w:val="00347B98"/>
    <w:rsid w:val="00350225"/>
    <w:rsid w:val="003578B1"/>
    <w:rsid w:val="0037132C"/>
    <w:rsid w:val="00374286"/>
    <w:rsid w:val="00375373"/>
    <w:rsid w:val="00375F01"/>
    <w:rsid w:val="00376551"/>
    <w:rsid w:val="0037695B"/>
    <w:rsid w:val="00376AE0"/>
    <w:rsid w:val="00380CC6"/>
    <w:rsid w:val="00383DDE"/>
    <w:rsid w:val="003912B6"/>
    <w:rsid w:val="003925D0"/>
    <w:rsid w:val="003A73E4"/>
    <w:rsid w:val="003A771B"/>
    <w:rsid w:val="003B693B"/>
    <w:rsid w:val="003B7D71"/>
    <w:rsid w:val="003C35B8"/>
    <w:rsid w:val="003C6E24"/>
    <w:rsid w:val="003C6ED8"/>
    <w:rsid w:val="003C78C4"/>
    <w:rsid w:val="003C7959"/>
    <w:rsid w:val="003D0BB1"/>
    <w:rsid w:val="003E6BA8"/>
    <w:rsid w:val="0040199F"/>
    <w:rsid w:val="0041109B"/>
    <w:rsid w:val="00416C91"/>
    <w:rsid w:val="00420014"/>
    <w:rsid w:val="00420067"/>
    <w:rsid w:val="0042209E"/>
    <w:rsid w:val="00422E95"/>
    <w:rsid w:val="00432A09"/>
    <w:rsid w:val="00437249"/>
    <w:rsid w:val="0044355E"/>
    <w:rsid w:val="004438D9"/>
    <w:rsid w:val="00450FF3"/>
    <w:rsid w:val="0046046D"/>
    <w:rsid w:val="00465D0A"/>
    <w:rsid w:val="00472C34"/>
    <w:rsid w:val="00481074"/>
    <w:rsid w:val="00482FB2"/>
    <w:rsid w:val="00483897"/>
    <w:rsid w:val="00486DD4"/>
    <w:rsid w:val="004876CC"/>
    <w:rsid w:val="00490573"/>
    <w:rsid w:val="00490F9A"/>
    <w:rsid w:val="004960C4"/>
    <w:rsid w:val="004B7496"/>
    <w:rsid w:val="004C256B"/>
    <w:rsid w:val="004C3D63"/>
    <w:rsid w:val="004C705A"/>
    <w:rsid w:val="004C7853"/>
    <w:rsid w:val="004F0879"/>
    <w:rsid w:val="004F5DEA"/>
    <w:rsid w:val="00503416"/>
    <w:rsid w:val="0050443F"/>
    <w:rsid w:val="0050782D"/>
    <w:rsid w:val="00520F63"/>
    <w:rsid w:val="00524CB9"/>
    <w:rsid w:val="00537F90"/>
    <w:rsid w:val="00543E11"/>
    <w:rsid w:val="005477BA"/>
    <w:rsid w:val="00567162"/>
    <w:rsid w:val="00576757"/>
    <w:rsid w:val="00591848"/>
    <w:rsid w:val="005B5A87"/>
    <w:rsid w:val="005C17A3"/>
    <w:rsid w:val="005C19E8"/>
    <w:rsid w:val="005C39BF"/>
    <w:rsid w:val="005D2476"/>
    <w:rsid w:val="005D68A8"/>
    <w:rsid w:val="005E1250"/>
    <w:rsid w:val="005E4B3C"/>
    <w:rsid w:val="005F2735"/>
    <w:rsid w:val="005F3464"/>
    <w:rsid w:val="005F7ED2"/>
    <w:rsid w:val="0060162B"/>
    <w:rsid w:val="006156DF"/>
    <w:rsid w:val="00615B2D"/>
    <w:rsid w:val="00621B58"/>
    <w:rsid w:val="0062438B"/>
    <w:rsid w:val="00630E91"/>
    <w:rsid w:val="006344D2"/>
    <w:rsid w:val="00666073"/>
    <w:rsid w:val="0067311F"/>
    <w:rsid w:val="00674D6C"/>
    <w:rsid w:val="0068430C"/>
    <w:rsid w:val="006871BC"/>
    <w:rsid w:val="00697B2B"/>
    <w:rsid w:val="006A03A1"/>
    <w:rsid w:val="006A35B7"/>
    <w:rsid w:val="006A747D"/>
    <w:rsid w:val="006B0975"/>
    <w:rsid w:val="006C0C7C"/>
    <w:rsid w:val="006C20E9"/>
    <w:rsid w:val="006C3212"/>
    <w:rsid w:val="006C3CF2"/>
    <w:rsid w:val="006C3F92"/>
    <w:rsid w:val="006D4876"/>
    <w:rsid w:val="006D54F5"/>
    <w:rsid w:val="006E6995"/>
    <w:rsid w:val="006F6C2F"/>
    <w:rsid w:val="007133AB"/>
    <w:rsid w:val="00723BE1"/>
    <w:rsid w:val="0072459A"/>
    <w:rsid w:val="00724786"/>
    <w:rsid w:val="0072567D"/>
    <w:rsid w:val="00725EBE"/>
    <w:rsid w:val="007342E0"/>
    <w:rsid w:val="00745FD3"/>
    <w:rsid w:val="00747C16"/>
    <w:rsid w:val="00757331"/>
    <w:rsid w:val="0077011B"/>
    <w:rsid w:val="007855B6"/>
    <w:rsid w:val="007D7D77"/>
    <w:rsid w:val="007E0CD2"/>
    <w:rsid w:val="007E2FDE"/>
    <w:rsid w:val="007E43F2"/>
    <w:rsid w:val="007E4F03"/>
    <w:rsid w:val="007E7BA1"/>
    <w:rsid w:val="007F2A5F"/>
    <w:rsid w:val="007F4AAC"/>
    <w:rsid w:val="008204F6"/>
    <w:rsid w:val="0082425A"/>
    <w:rsid w:val="00843169"/>
    <w:rsid w:val="00847941"/>
    <w:rsid w:val="00862AA5"/>
    <w:rsid w:val="008660CA"/>
    <w:rsid w:val="00867E30"/>
    <w:rsid w:val="00882B9F"/>
    <w:rsid w:val="00893E4B"/>
    <w:rsid w:val="008A1165"/>
    <w:rsid w:val="008B53C0"/>
    <w:rsid w:val="008B7EF8"/>
    <w:rsid w:val="008C139B"/>
    <w:rsid w:val="008C4701"/>
    <w:rsid w:val="008E0198"/>
    <w:rsid w:val="008E419F"/>
    <w:rsid w:val="008F1B5D"/>
    <w:rsid w:val="008F4D0A"/>
    <w:rsid w:val="009034AB"/>
    <w:rsid w:val="00905AF8"/>
    <w:rsid w:val="00910872"/>
    <w:rsid w:val="009163F9"/>
    <w:rsid w:val="00923602"/>
    <w:rsid w:val="0092634F"/>
    <w:rsid w:val="00930F21"/>
    <w:rsid w:val="00936905"/>
    <w:rsid w:val="0093791C"/>
    <w:rsid w:val="0094261D"/>
    <w:rsid w:val="00944778"/>
    <w:rsid w:val="009569F7"/>
    <w:rsid w:val="00971FDA"/>
    <w:rsid w:val="009753C5"/>
    <w:rsid w:val="00982FF4"/>
    <w:rsid w:val="009863C9"/>
    <w:rsid w:val="00993709"/>
    <w:rsid w:val="009A135E"/>
    <w:rsid w:val="009A6028"/>
    <w:rsid w:val="009B3AAB"/>
    <w:rsid w:val="009B6CEA"/>
    <w:rsid w:val="009D67A5"/>
    <w:rsid w:val="00A128DA"/>
    <w:rsid w:val="00A1506A"/>
    <w:rsid w:val="00A2221A"/>
    <w:rsid w:val="00A23431"/>
    <w:rsid w:val="00A31C59"/>
    <w:rsid w:val="00A3724C"/>
    <w:rsid w:val="00A37541"/>
    <w:rsid w:val="00A43889"/>
    <w:rsid w:val="00A440C7"/>
    <w:rsid w:val="00A4680E"/>
    <w:rsid w:val="00A6329C"/>
    <w:rsid w:val="00A65443"/>
    <w:rsid w:val="00A7662C"/>
    <w:rsid w:val="00A914D7"/>
    <w:rsid w:val="00AA4FAA"/>
    <w:rsid w:val="00AA68FC"/>
    <w:rsid w:val="00AC514D"/>
    <w:rsid w:val="00AC7937"/>
    <w:rsid w:val="00AC7AFF"/>
    <w:rsid w:val="00AD33ED"/>
    <w:rsid w:val="00AD54CD"/>
    <w:rsid w:val="00AE4E5E"/>
    <w:rsid w:val="00AF71E6"/>
    <w:rsid w:val="00B0461B"/>
    <w:rsid w:val="00B15982"/>
    <w:rsid w:val="00B24884"/>
    <w:rsid w:val="00B33B7A"/>
    <w:rsid w:val="00B41968"/>
    <w:rsid w:val="00B45407"/>
    <w:rsid w:val="00B506E9"/>
    <w:rsid w:val="00B54B4C"/>
    <w:rsid w:val="00B61BA8"/>
    <w:rsid w:val="00B71A9E"/>
    <w:rsid w:val="00B77FE8"/>
    <w:rsid w:val="00B8293C"/>
    <w:rsid w:val="00B834C3"/>
    <w:rsid w:val="00B875A0"/>
    <w:rsid w:val="00B97405"/>
    <w:rsid w:val="00BA2533"/>
    <w:rsid w:val="00BA51BC"/>
    <w:rsid w:val="00BD1B27"/>
    <w:rsid w:val="00BE00E5"/>
    <w:rsid w:val="00BE1D99"/>
    <w:rsid w:val="00BE41C6"/>
    <w:rsid w:val="00C02441"/>
    <w:rsid w:val="00C07290"/>
    <w:rsid w:val="00C10264"/>
    <w:rsid w:val="00C25574"/>
    <w:rsid w:val="00C34420"/>
    <w:rsid w:val="00C457DB"/>
    <w:rsid w:val="00C5247E"/>
    <w:rsid w:val="00C57871"/>
    <w:rsid w:val="00C77E83"/>
    <w:rsid w:val="00C82806"/>
    <w:rsid w:val="00C85C7F"/>
    <w:rsid w:val="00C923A5"/>
    <w:rsid w:val="00C9462D"/>
    <w:rsid w:val="00CA20F7"/>
    <w:rsid w:val="00CA32DA"/>
    <w:rsid w:val="00CA51D6"/>
    <w:rsid w:val="00CB36C8"/>
    <w:rsid w:val="00CC42AA"/>
    <w:rsid w:val="00CC591E"/>
    <w:rsid w:val="00CE1D20"/>
    <w:rsid w:val="00CE1F07"/>
    <w:rsid w:val="00D0146E"/>
    <w:rsid w:val="00D10E84"/>
    <w:rsid w:val="00D151A0"/>
    <w:rsid w:val="00D43328"/>
    <w:rsid w:val="00D548E8"/>
    <w:rsid w:val="00D54F80"/>
    <w:rsid w:val="00D57F98"/>
    <w:rsid w:val="00D62712"/>
    <w:rsid w:val="00D702FA"/>
    <w:rsid w:val="00D771EE"/>
    <w:rsid w:val="00D8322B"/>
    <w:rsid w:val="00D8431A"/>
    <w:rsid w:val="00D86C2E"/>
    <w:rsid w:val="00D93170"/>
    <w:rsid w:val="00D9565C"/>
    <w:rsid w:val="00D957FA"/>
    <w:rsid w:val="00DA57D1"/>
    <w:rsid w:val="00DB2EF0"/>
    <w:rsid w:val="00DB3F20"/>
    <w:rsid w:val="00DB6A31"/>
    <w:rsid w:val="00DC23C2"/>
    <w:rsid w:val="00DC3D8F"/>
    <w:rsid w:val="00DD301A"/>
    <w:rsid w:val="00DF0962"/>
    <w:rsid w:val="00E013FD"/>
    <w:rsid w:val="00E1363D"/>
    <w:rsid w:val="00E138BF"/>
    <w:rsid w:val="00E161FF"/>
    <w:rsid w:val="00E20745"/>
    <w:rsid w:val="00E25E40"/>
    <w:rsid w:val="00E273C8"/>
    <w:rsid w:val="00E32C3E"/>
    <w:rsid w:val="00E43EB6"/>
    <w:rsid w:val="00E51FD8"/>
    <w:rsid w:val="00E61C26"/>
    <w:rsid w:val="00E644A8"/>
    <w:rsid w:val="00E740CD"/>
    <w:rsid w:val="00E75546"/>
    <w:rsid w:val="00E92912"/>
    <w:rsid w:val="00E93CE6"/>
    <w:rsid w:val="00E95B64"/>
    <w:rsid w:val="00E971A9"/>
    <w:rsid w:val="00EB021C"/>
    <w:rsid w:val="00EB2C64"/>
    <w:rsid w:val="00EC7EA1"/>
    <w:rsid w:val="00ED0315"/>
    <w:rsid w:val="00ED4C78"/>
    <w:rsid w:val="00ED7F6F"/>
    <w:rsid w:val="00EE4DCB"/>
    <w:rsid w:val="00EF1315"/>
    <w:rsid w:val="00EF45E9"/>
    <w:rsid w:val="00F04FA0"/>
    <w:rsid w:val="00F20292"/>
    <w:rsid w:val="00F311CC"/>
    <w:rsid w:val="00F33B98"/>
    <w:rsid w:val="00F40419"/>
    <w:rsid w:val="00F42306"/>
    <w:rsid w:val="00F451CD"/>
    <w:rsid w:val="00F47DB1"/>
    <w:rsid w:val="00F52318"/>
    <w:rsid w:val="00F527BD"/>
    <w:rsid w:val="00F66FE6"/>
    <w:rsid w:val="00F819DA"/>
    <w:rsid w:val="00F926A8"/>
    <w:rsid w:val="00F968B0"/>
    <w:rsid w:val="00FA55EB"/>
    <w:rsid w:val="00FA6369"/>
    <w:rsid w:val="00FB2245"/>
    <w:rsid w:val="00FC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9ED30"/>
  <w15:docId w15:val="{5E764679-1042-486C-B16E-2ABC0E1D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798"/>
    <w:rPr>
      <w:rFonts w:ascii="Times New Roman" w:hAnsi="Times New Roman"/>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ter"/>
    <w:unhideWhenUsed/>
    <w:rsid w:val="00CE1F07"/>
    <w:rPr>
      <w:rFonts w:asciiTheme="minorHAnsi" w:hAnsiTheme="minorHAnsi"/>
    </w:rPr>
  </w:style>
  <w:style w:type="character" w:customStyle="1" w:styleId="TextodenotaderodapCarter">
    <w:name w:val="Texto de nota de rodapé Caráter"/>
    <w:basedOn w:val="Tipodeletrapredefinidodopargrafo"/>
    <w:link w:val="Textodenotaderodap"/>
    <w:rsid w:val="00CE1F07"/>
    <w:rPr>
      <w:lang w:val="pt-PT"/>
    </w:rPr>
  </w:style>
  <w:style w:type="character" w:styleId="Refdenotaderodap">
    <w:name w:val="footnote reference"/>
    <w:basedOn w:val="Tipodeletrapredefinidodopargrafo"/>
    <w:unhideWhenUsed/>
    <w:rsid w:val="00CE1F07"/>
    <w:rPr>
      <w:vertAlign w:val="superscript"/>
    </w:rPr>
  </w:style>
  <w:style w:type="character" w:styleId="Hiperligao">
    <w:name w:val="Hyperlink"/>
    <w:basedOn w:val="Tipodeletrapredefinidodopargrafo"/>
    <w:uiPriority w:val="99"/>
    <w:unhideWhenUsed/>
    <w:rsid w:val="009A135E"/>
    <w:rPr>
      <w:color w:val="0563C1" w:themeColor="hyperlink"/>
      <w:u w:val="single"/>
    </w:rPr>
  </w:style>
  <w:style w:type="paragraph" w:styleId="NormalWeb">
    <w:name w:val="Normal (Web)"/>
    <w:basedOn w:val="Normal"/>
    <w:uiPriority w:val="99"/>
    <w:semiHidden/>
    <w:unhideWhenUsed/>
    <w:rsid w:val="007342E0"/>
    <w:pPr>
      <w:spacing w:before="100" w:beforeAutospacing="1" w:after="115"/>
    </w:pPr>
    <w:rPr>
      <w:rFonts w:cs="Times New Roman"/>
    </w:rPr>
  </w:style>
  <w:style w:type="paragraph" w:customStyle="1" w:styleId="sdfootnote">
    <w:name w:val="sdfootnote"/>
    <w:basedOn w:val="Normal"/>
    <w:rsid w:val="007342E0"/>
    <w:pPr>
      <w:spacing w:before="100" w:beforeAutospacing="1"/>
      <w:ind w:left="288" w:hanging="288"/>
    </w:pPr>
    <w:rPr>
      <w:sz w:val="20"/>
      <w:szCs w:val="20"/>
    </w:rPr>
  </w:style>
  <w:style w:type="character" w:customStyle="1" w:styleId="MenoNoResolvida1">
    <w:name w:val="Menção Não Resolvida1"/>
    <w:basedOn w:val="Tipodeletrapredefinidodopargrafo"/>
    <w:uiPriority w:val="99"/>
    <w:rsid w:val="009753C5"/>
    <w:rPr>
      <w:color w:val="605E5C"/>
      <w:shd w:val="clear" w:color="auto" w:fill="E1DFDD"/>
    </w:rPr>
  </w:style>
  <w:style w:type="paragraph" w:customStyle="1" w:styleId="NoteLevel11">
    <w:name w:val="Note Level 11"/>
    <w:basedOn w:val="Normal"/>
    <w:uiPriority w:val="99"/>
    <w:unhideWhenUsed/>
    <w:rsid w:val="006A35B7"/>
    <w:pPr>
      <w:keepNext/>
      <w:numPr>
        <w:numId w:val="1"/>
      </w:numPr>
      <w:contextualSpacing/>
      <w:outlineLvl w:val="0"/>
    </w:pPr>
    <w:rPr>
      <w:rFonts w:ascii="Verdana" w:eastAsiaTheme="minorEastAsia" w:hAnsi="Verdana"/>
    </w:rPr>
  </w:style>
  <w:style w:type="paragraph" w:customStyle="1" w:styleId="NoteLevel21">
    <w:name w:val="Note Level 21"/>
    <w:basedOn w:val="Normal"/>
    <w:uiPriority w:val="99"/>
    <w:unhideWhenUsed/>
    <w:rsid w:val="006A35B7"/>
    <w:pPr>
      <w:keepNext/>
      <w:numPr>
        <w:ilvl w:val="1"/>
        <w:numId w:val="1"/>
      </w:numPr>
      <w:contextualSpacing/>
      <w:outlineLvl w:val="1"/>
    </w:pPr>
    <w:rPr>
      <w:rFonts w:ascii="Verdana" w:eastAsiaTheme="minorEastAsia" w:hAnsi="Verdana"/>
    </w:rPr>
  </w:style>
  <w:style w:type="paragraph" w:customStyle="1" w:styleId="NoteLevel31">
    <w:name w:val="Note Level 31"/>
    <w:basedOn w:val="Normal"/>
    <w:uiPriority w:val="99"/>
    <w:unhideWhenUsed/>
    <w:rsid w:val="006A35B7"/>
    <w:pPr>
      <w:keepNext/>
      <w:numPr>
        <w:ilvl w:val="2"/>
        <w:numId w:val="1"/>
      </w:numPr>
      <w:contextualSpacing/>
      <w:outlineLvl w:val="2"/>
    </w:pPr>
    <w:rPr>
      <w:rFonts w:ascii="Verdana" w:eastAsiaTheme="minorEastAsia" w:hAnsi="Verdana"/>
    </w:rPr>
  </w:style>
  <w:style w:type="paragraph" w:customStyle="1" w:styleId="NoteLevel41">
    <w:name w:val="Note Level 41"/>
    <w:basedOn w:val="Normal"/>
    <w:uiPriority w:val="99"/>
    <w:semiHidden/>
    <w:unhideWhenUsed/>
    <w:rsid w:val="006A35B7"/>
    <w:pPr>
      <w:keepNext/>
      <w:numPr>
        <w:ilvl w:val="3"/>
        <w:numId w:val="1"/>
      </w:numPr>
      <w:contextualSpacing/>
      <w:outlineLvl w:val="3"/>
    </w:pPr>
    <w:rPr>
      <w:rFonts w:ascii="Verdana" w:eastAsiaTheme="minorEastAsia" w:hAnsi="Verdana"/>
    </w:rPr>
  </w:style>
  <w:style w:type="paragraph" w:customStyle="1" w:styleId="NoteLevel51">
    <w:name w:val="Note Level 51"/>
    <w:basedOn w:val="Normal"/>
    <w:uiPriority w:val="99"/>
    <w:semiHidden/>
    <w:unhideWhenUsed/>
    <w:rsid w:val="006A35B7"/>
    <w:pPr>
      <w:keepNext/>
      <w:numPr>
        <w:ilvl w:val="4"/>
        <w:numId w:val="1"/>
      </w:numPr>
      <w:contextualSpacing/>
      <w:outlineLvl w:val="4"/>
    </w:pPr>
    <w:rPr>
      <w:rFonts w:ascii="Verdana" w:eastAsiaTheme="minorEastAsia" w:hAnsi="Verdana"/>
    </w:rPr>
  </w:style>
  <w:style w:type="paragraph" w:customStyle="1" w:styleId="NoteLevel61">
    <w:name w:val="Note Level 61"/>
    <w:basedOn w:val="Normal"/>
    <w:uiPriority w:val="99"/>
    <w:semiHidden/>
    <w:unhideWhenUsed/>
    <w:rsid w:val="006A35B7"/>
    <w:pPr>
      <w:keepNext/>
      <w:numPr>
        <w:ilvl w:val="5"/>
        <w:numId w:val="1"/>
      </w:numPr>
      <w:contextualSpacing/>
      <w:outlineLvl w:val="5"/>
    </w:pPr>
    <w:rPr>
      <w:rFonts w:ascii="Verdana" w:eastAsiaTheme="minorEastAsia" w:hAnsi="Verdana"/>
    </w:rPr>
  </w:style>
  <w:style w:type="paragraph" w:customStyle="1" w:styleId="NoteLevel71">
    <w:name w:val="Note Level 71"/>
    <w:basedOn w:val="Normal"/>
    <w:uiPriority w:val="99"/>
    <w:semiHidden/>
    <w:unhideWhenUsed/>
    <w:rsid w:val="006A35B7"/>
    <w:pPr>
      <w:keepNext/>
      <w:numPr>
        <w:ilvl w:val="6"/>
        <w:numId w:val="1"/>
      </w:numPr>
      <w:contextualSpacing/>
      <w:outlineLvl w:val="6"/>
    </w:pPr>
    <w:rPr>
      <w:rFonts w:ascii="Verdana" w:eastAsiaTheme="minorEastAsia" w:hAnsi="Verdana"/>
    </w:rPr>
  </w:style>
  <w:style w:type="paragraph" w:customStyle="1" w:styleId="NoteLevel81">
    <w:name w:val="Note Level 81"/>
    <w:basedOn w:val="Normal"/>
    <w:uiPriority w:val="99"/>
    <w:semiHidden/>
    <w:unhideWhenUsed/>
    <w:rsid w:val="006A35B7"/>
    <w:pPr>
      <w:keepNext/>
      <w:numPr>
        <w:ilvl w:val="7"/>
        <w:numId w:val="1"/>
      </w:numPr>
      <w:contextualSpacing/>
      <w:outlineLvl w:val="7"/>
    </w:pPr>
    <w:rPr>
      <w:rFonts w:ascii="Verdana" w:eastAsiaTheme="minorEastAsia" w:hAnsi="Verdana"/>
    </w:rPr>
  </w:style>
  <w:style w:type="paragraph" w:customStyle="1" w:styleId="NoteLevel91">
    <w:name w:val="Note Level 91"/>
    <w:basedOn w:val="Normal"/>
    <w:uiPriority w:val="99"/>
    <w:semiHidden/>
    <w:unhideWhenUsed/>
    <w:rsid w:val="006A35B7"/>
    <w:pPr>
      <w:keepNext/>
      <w:numPr>
        <w:ilvl w:val="8"/>
        <w:numId w:val="1"/>
      </w:numPr>
      <w:contextualSpacing/>
      <w:outlineLvl w:val="8"/>
    </w:pPr>
    <w:rPr>
      <w:rFonts w:ascii="Verdana" w:eastAsiaTheme="minorEastAsia" w:hAnsi="Verdana"/>
    </w:rPr>
  </w:style>
  <w:style w:type="paragraph" w:customStyle="1" w:styleId="NoteLevel110">
    <w:name w:val="Note Level 11"/>
    <w:basedOn w:val="Normal"/>
    <w:uiPriority w:val="99"/>
    <w:unhideWhenUsed/>
    <w:rsid w:val="0093791C"/>
    <w:pPr>
      <w:keepNext/>
      <w:tabs>
        <w:tab w:val="num" w:pos="0"/>
      </w:tabs>
      <w:contextualSpacing/>
      <w:outlineLvl w:val="0"/>
    </w:pPr>
    <w:rPr>
      <w:rFonts w:ascii="Verdana" w:eastAsiaTheme="minorEastAsia" w:hAnsi="Verdana"/>
    </w:rPr>
  </w:style>
  <w:style w:type="paragraph" w:customStyle="1" w:styleId="NoteLevel210">
    <w:name w:val="Note Level 21"/>
    <w:basedOn w:val="Normal"/>
    <w:uiPriority w:val="99"/>
    <w:unhideWhenUsed/>
    <w:rsid w:val="0093791C"/>
    <w:pPr>
      <w:keepNext/>
      <w:tabs>
        <w:tab w:val="num" w:pos="720"/>
      </w:tabs>
      <w:ind w:left="1080" w:hanging="360"/>
      <w:contextualSpacing/>
      <w:outlineLvl w:val="1"/>
    </w:pPr>
    <w:rPr>
      <w:rFonts w:ascii="Verdana" w:eastAsiaTheme="minorEastAsia" w:hAnsi="Verdana"/>
    </w:rPr>
  </w:style>
  <w:style w:type="paragraph" w:customStyle="1" w:styleId="NoteLevel310">
    <w:name w:val="Note Level 31"/>
    <w:basedOn w:val="Normal"/>
    <w:uiPriority w:val="99"/>
    <w:unhideWhenUsed/>
    <w:rsid w:val="0093791C"/>
    <w:pPr>
      <w:keepNext/>
      <w:tabs>
        <w:tab w:val="num" w:pos="1440"/>
      </w:tabs>
      <w:ind w:left="1800" w:hanging="360"/>
      <w:contextualSpacing/>
      <w:outlineLvl w:val="2"/>
    </w:pPr>
    <w:rPr>
      <w:rFonts w:ascii="Verdana" w:eastAsiaTheme="minorEastAsia" w:hAnsi="Verdana"/>
    </w:rPr>
  </w:style>
  <w:style w:type="paragraph" w:customStyle="1" w:styleId="NoteLevel410">
    <w:name w:val="Note Level 41"/>
    <w:basedOn w:val="Normal"/>
    <w:uiPriority w:val="99"/>
    <w:semiHidden/>
    <w:unhideWhenUsed/>
    <w:rsid w:val="0093791C"/>
    <w:pPr>
      <w:keepNext/>
      <w:tabs>
        <w:tab w:val="num" w:pos="2160"/>
      </w:tabs>
      <w:ind w:left="2520" w:hanging="360"/>
      <w:contextualSpacing/>
      <w:outlineLvl w:val="3"/>
    </w:pPr>
    <w:rPr>
      <w:rFonts w:ascii="Verdana" w:eastAsiaTheme="minorEastAsia" w:hAnsi="Verdana"/>
    </w:rPr>
  </w:style>
  <w:style w:type="paragraph" w:customStyle="1" w:styleId="NoteLevel510">
    <w:name w:val="Note Level 51"/>
    <w:basedOn w:val="Normal"/>
    <w:uiPriority w:val="99"/>
    <w:semiHidden/>
    <w:unhideWhenUsed/>
    <w:rsid w:val="0093791C"/>
    <w:pPr>
      <w:keepNext/>
      <w:tabs>
        <w:tab w:val="num" w:pos="360"/>
      </w:tabs>
      <w:contextualSpacing/>
      <w:outlineLvl w:val="4"/>
    </w:pPr>
    <w:rPr>
      <w:rFonts w:ascii="Verdana" w:eastAsiaTheme="minorEastAsia" w:hAnsi="Verdana"/>
    </w:rPr>
  </w:style>
  <w:style w:type="paragraph" w:customStyle="1" w:styleId="NoteLevel610">
    <w:name w:val="Note Level 61"/>
    <w:basedOn w:val="Normal"/>
    <w:uiPriority w:val="99"/>
    <w:semiHidden/>
    <w:unhideWhenUsed/>
    <w:rsid w:val="0093791C"/>
    <w:pPr>
      <w:keepNext/>
      <w:tabs>
        <w:tab w:val="num" w:pos="3600"/>
      </w:tabs>
      <w:ind w:left="3960" w:hanging="360"/>
      <w:contextualSpacing/>
      <w:outlineLvl w:val="5"/>
    </w:pPr>
    <w:rPr>
      <w:rFonts w:ascii="Verdana" w:eastAsiaTheme="minorEastAsia" w:hAnsi="Verdana"/>
    </w:rPr>
  </w:style>
  <w:style w:type="paragraph" w:customStyle="1" w:styleId="NoteLevel710">
    <w:name w:val="Note Level 71"/>
    <w:basedOn w:val="Normal"/>
    <w:uiPriority w:val="99"/>
    <w:semiHidden/>
    <w:unhideWhenUsed/>
    <w:rsid w:val="0093791C"/>
    <w:pPr>
      <w:keepNext/>
      <w:tabs>
        <w:tab w:val="num" w:pos="4320"/>
      </w:tabs>
      <w:ind w:left="4680" w:hanging="360"/>
      <w:contextualSpacing/>
      <w:outlineLvl w:val="6"/>
    </w:pPr>
    <w:rPr>
      <w:rFonts w:ascii="Verdana" w:eastAsiaTheme="minorEastAsia" w:hAnsi="Verdana"/>
    </w:rPr>
  </w:style>
  <w:style w:type="paragraph" w:customStyle="1" w:styleId="NoteLevel810">
    <w:name w:val="Note Level 81"/>
    <w:basedOn w:val="Normal"/>
    <w:uiPriority w:val="99"/>
    <w:semiHidden/>
    <w:unhideWhenUsed/>
    <w:rsid w:val="0093791C"/>
    <w:pPr>
      <w:keepNext/>
      <w:tabs>
        <w:tab w:val="num" w:pos="5040"/>
      </w:tabs>
      <w:ind w:left="5400" w:hanging="360"/>
      <w:contextualSpacing/>
      <w:outlineLvl w:val="7"/>
    </w:pPr>
    <w:rPr>
      <w:rFonts w:ascii="Verdana" w:eastAsiaTheme="minorEastAsia" w:hAnsi="Verdana"/>
    </w:rPr>
  </w:style>
  <w:style w:type="paragraph" w:customStyle="1" w:styleId="NoteLevel910">
    <w:name w:val="Note Level 91"/>
    <w:basedOn w:val="Normal"/>
    <w:uiPriority w:val="99"/>
    <w:semiHidden/>
    <w:unhideWhenUsed/>
    <w:rsid w:val="0093791C"/>
    <w:pPr>
      <w:keepNext/>
      <w:tabs>
        <w:tab w:val="num" w:pos="5760"/>
      </w:tabs>
      <w:ind w:left="6120" w:hanging="360"/>
      <w:contextualSpacing/>
      <w:outlineLvl w:val="8"/>
    </w:pPr>
    <w:rPr>
      <w:rFonts w:ascii="Verdana" w:eastAsiaTheme="minorEastAsia" w:hAnsi="Verdana"/>
    </w:rPr>
  </w:style>
  <w:style w:type="table" w:styleId="Tabelacomgrelha">
    <w:name w:val="Table Grid"/>
    <w:basedOn w:val="Tabelanormal"/>
    <w:uiPriority w:val="39"/>
    <w:rsid w:val="000E0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E32D9"/>
    <w:pPr>
      <w:ind w:left="720"/>
      <w:contextualSpacing/>
    </w:pPr>
  </w:style>
  <w:style w:type="paragraph" w:styleId="Cabealho">
    <w:name w:val="header"/>
    <w:basedOn w:val="Normal"/>
    <w:link w:val="CabealhoCarter"/>
    <w:uiPriority w:val="99"/>
    <w:unhideWhenUsed/>
    <w:rsid w:val="005E1250"/>
    <w:pPr>
      <w:tabs>
        <w:tab w:val="center" w:pos="4252"/>
        <w:tab w:val="right" w:pos="8504"/>
      </w:tabs>
    </w:pPr>
  </w:style>
  <w:style w:type="character" w:customStyle="1" w:styleId="CabealhoCarter">
    <w:name w:val="Cabeçalho Caráter"/>
    <w:basedOn w:val="Tipodeletrapredefinidodopargrafo"/>
    <w:link w:val="Cabealho"/>
    <w:uiPriority w:val="99"/>
    <w:rsid w:val="005E1250"/>
    <w:rPr>
      <w:rFonts w:ascii="Times New Roman" w:hAnsi="Times New Roman"/>
    </w:rPr>
  </w:style>
  <w:style w:type="paragraph" w:styleId="Rodap">
    <w:name w:val="footer"/>
    <w:basedOn w:val="Normal"/>
    <w:link w:val="RodapCarter"/>
    <w:uiPriority w:val="99"/>
    <w:unhideWhenUsed/>
    <w:rsid w:val="005E1250"/>
    <w:pPr>
      <w:tabs>
        <w:tab w:val="center" w:pos="4252"/>
        <w:tab w:val="right" w:pos="8504"/>
      </w:tabs>
    </w:pPr>
  </w:style>
  <w:style w:type="character" w:customStyle="1" w:styleId="RodapCarter">
    <w:name w:val="Rodapé Caráter"/>
    <w:basedOn w:val="Tipodeletrapredefinidodopargrafo"/>
    <w:link w:val="Rodap"/>
    <w:uiPriority w:val="99"/>
    <w:rsid w:val="005E1250"/>
    <w:rPr>
      <w:rFonts w:ascii="Times New Roman" w:hAnsi="Times New Roman"/>
    </w:rPr>
  </w:style>
  <w:style w:type="character" w:styleId="Refdecomentrio">
    <w:name w:val="annotation reference"/>
    <w:basedOn w:val="Tipodeletrapredefinidodopargrafo"/>
    <w:uiPriority w:val="99"/>
    <w:semiHidden/>
    <w:unhideWhenUsed/>
    <w:rsid w:val="003B693B"/>
    <w:rPr>
      <w:sz w:val="16"/>
      <w:szCs w:val="16"/>
    </w:rPr>
  </w:style>
  <w:style w:type="paragraph" w:styleId="Textodecomentrio">
    <w:name w:val="annotation text"/>
    <w:basedOn w:val="Normal"/>
    <w:link w:val="TextodecomentrioCarter"/>
    <w:uiPriority w:val="99"/>
    <w:semiHidden/>
    <w:unhideWhenUsed/>
    <w:rsid w:val="003B693B"/>
    <w:rPr>
      <w:sz w:val="20"/>
      <w:szCs w:val="20"/>
    </w:rPr>
  </w:style>
  <w:style w:type="character" w:customStyle="1" w:styleId="TextodecomentrioCarter">
    <w:name w:val="Texto de comentário Caráter"/>
    <w:basedOn w:val="Tipodeletrapredefinidodopargrafo"/>
    <w:link w:val="Textodecomentrio"/>
    <w:uiPriority w:val="99"/>
    <w:semiHidden/>
    <w:rsid w:val="003B693B"/>
    <w:rPr>
      <w:rFonts w:ascii="Times New Roman" w:hAnsi="Times New Roman"/>
      <w:sz w:val="20"/>
      <w:szCs w:val="20"/>
    </w:rPr>
  </w:style>
  <w:style w:type="paragraph" w:styleId="Assuntodecomentrio">
    <w:name w:val="annotation subject"/>
    <w:basedOn w:val="Textodecomentrio"/>
    <w:next w:val="Textodecomentrio"/>
    <w:link w:val="AssuntodecomentrioCarter"/>
    <w:uiPriority w:val="99"/>
    <w:semiHidden/>
    <w:unhideWhenUsed/>
    <w:rsid w:val="003B693B"/>
    <w:rPr>
      <w:b/>
      <w:bCs/>
    </w:rPr>
  </w:style>
  <w:style w:type="character" w:customStyle="1" w:styleId="AssuntodecomentrioCarter">
    <w:name w:val="Assunto de comentário Caráter"/>
    <w:basedOn w:val="TextodecomentrioCarter"/>
    <w:link w:val="Assuntodecomentrio"/>
    <w:uiPriority w:val="99"/>
    <w:semiHidden/>
    <w:rsid w:val="003B693B"/>
    <w:rPr>
      <w:rFonts w:ascii="Times New Roman" w:hAnsi="Times New Roman"/>
      <w:b/>
      <w:bCs/>
      <w:sz w:val="20"/>
      <w:szCs w:val="20"/>
    </w:rPr>
  </w:style>
  <w:style w:type="paragraph" w:styleId="Textodebalo">
    <w:name w:val="Balloon Text"/>
    <w:basedOn w:val="Normal"/>
    <w:link w:val="TextodebaloCarter"/>
    <w:uiPriority w:val="99"/>
    <w:semiHidden/>
    <w:unhideWhenUsed/>
    <w:rsid w:val="003B693B"/>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3B693B"/>
    <w:rPr>
      <w:rFonts w:ascii="Segoe UI" w:hAnsi="Segoe UI" w:cs="Segoe UI"/>
      <w:sz w:val="18"/>
      <w:szCs w:val="18"/>
    </w:rPr>
  </w:style>
  <w:style w:type="paragraph" w:styleId="SemEspaamento">
    <w:name w:val="No Spacing"/>
    <w:uiPriority w:val="1"/>
    <w:qFormat/>
    <w:rsid w:val="005F7ED2"/>
    <w:rPr>
      <w:sz w:val="22"/>
      <w:szCs w:val="22"/>
      <w:lang w:val="pt-PT"/>
    </w:rPr>
  </w:style>
  <w:style w:type="character" w:styleId="nfaseDiscreto">
    <w:name w:val="Subtle Emphasis"/>
    <w:basedOn w:val="Tipodeletrapredefinidodopargrafo"/>
    <w:uiPriority w:val="19"/>
    <w:qFormat/>
    <w:rsid w:val="00383DDE"/>
    <w:rPr>
      <w:i/>
      <w:iCs/>
      <w:color w:val="404040" w:themeColor="text1" w:themeTint="BF"/>
    </w:rPr>
  </w:style>
  <w:style w:type="paragraph" w:styleId="Reviso">
    <w:name w:val="Revision"/>
    <w:hidden/>
    <w:uiPriority w:val="99"/>
    <w:semiHidden/>
    <w:rsid w:val="003578B1"/>
    <w:rPr>
      <w:rFonts w:ascii="Times New Roman" w:hAnsi="Times New Roman"/>
      <w:lang w:val="pt-PT"/>
    </w:rPr>
  </w:style>
  <w:style w:type="character" w:styleId="Hiperligaovisitada">
    <w:name w:val="FollowedHyperlink"/>
    <w:basedOn w:val="Tipodeletrapredefinidodopargrafo"/>
    <w:uiPriority w:val="99"/>
    <w:semiHidden/>
    <w:unhideWhenUsed/>
    <w:rsid w:val="00380C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92320">
      <w:bodyDiv w:val="1"/>
      <w:marLeft w:val="0"/>
      <w:marRight w:val="0"/>
      <w:marTop w:val="0"/>
      <w:marBottom w:val="0"/>
      <w:divBdr>
        <w:top w:val="none" w:sz="0" w:space="0" w:color="auto"/>
        <w:left w:val="none" w:sz="0" w:space="0" w:color="auto"/>
        <w:bottom w:val="none" w:sz="0" w:space="0" w:color="auto"/>
        <w:right w:val="none" w:sz="0" w:space="0" w:color="auto"/>
      </w:divBdr>
    </w:div>
    <w:div w:id="874973033">
      <w:bodyDiv w:val="1"/>
      <w:marLeft w:val="0"/>
      <w:marRight w:val="0"/>
      <w:marTop w:val="0"/>
      <w:marBottom w:val="0"/>
      <w:divBdr>
        <w:top w:val="none" w:sz="0" w:space="0" w:color="auto"/>
        <w:left w:val="none" w:sz="0" w:space="0" w:color="auto"/>
        <w:bottom w:val="none" w:sz="0" w:space="0" w:color="auto"/>
        <w:right w:val="none" w:sz="0" w:space="0" w:color="auto"/>
      </w:divBdr>
      <w:divsChild>
        <w:div w:id="2075618777">
          <w:marLeft w:val="0"/>
          <w:marRight w:val="0"/>
          <w:marTop w:val="0"/>
          <w:marBottom w:val="0"/>
          <w:divBdr>
            <w:top w:val="none" w:sz="0" w:space="0" w:color="auto"/>
            <w:left w:val="none" w:sz="0" w:space="0" w:color="auto"/>
            <w:bottom w:val="none" w:sz="0" w:space="0" w:color="auto"/>
            <w:right w:val="none" w:sz="0" w:space="0" w:color="auto"/>
          </w:divBdr>
        </w:div>
      </w:divsChild>
    </w:div>
    <w:div w:id="947810904">
      <w:bodyDiv w:val="1"/>
      <w:marLeft w:val="0"/>
      <w:marRight w:val="0"/>
      <w:marTop w:val="0"/>
      <w:marBottom w:val="0"/>
      <w:divBdr>
        <w:top w:val="none" w:sz="0" w:space="0" w:color="auto"/>
        <w:left w:val="none" w:sz="0" w:space="0" w:color="auto"/>
        <w:bottom w:val="none" w:sz="0" w:space="0" w:color="auto"/>
        <w:right w:val="none" w:sz="0" w:space="0" w:color="auto"/>
      </w:divBdr>
    </w:div>
    <w:div w:id="1049451138">
      <w:bodyDiv w:val="1"/>
      <w:marLeft w:val="0"/>
      <w:marRight w:val="0"/>
      <w:marTop w:val="0"/>
      <w:marBottom w:val="0"/>
      <w:divBdr>
        <w:top w:val="none" w:sz="0" w:space="0" w:color="auto"/>
        <w:left w:val="none" w:sz="0" w:space="0" w:color="auto"/>
        <w:bottom w:val="none" w:sz="0" w:space="0" w:color="auto"/>
        <w:right w:val="none" w:sz="0" w:space="0" w:color="auto"/>
      </w:divBdr>
    </w:div>
    <w:div w:id="1214348386">
      <w:bodyDiv w:val="1"/>
      <w:marLeft w:val="0"/>
      <w:marRight w:val="0"/>
      <w:marTop w:val="0"/>
      <w:marBottom w:val="0"/>
      <w:divBdr>
        <w:top w:val="none" w:sz="0" w:space="0" w:color="auto"/>
        <w:left w:val="none" w:sz="0" w:space="0" w:color="auto"/>
        <w:bottom w:val="none" w:sz="0" w:space="0" w:color="auto"/>
        <w:right w:val="none" w:sz="0" w:space="0" w:color="auto"/>
      </w:divBdr>
    </w:div>
    <w:div w:id="1529298731">
      <w:bodyDiv w:val="1"/>
      <w:marLeft w:val="0"/>
      <w:marRight w:val="0"/>
      <w:marTop w:val="0"/>
      <w:marBottom w:val="0"/>
      <w:divBdr>
        <w:top w:val="none" w:sz="0" w:space="0" w:color="auto"/>
        <w:left w:val="none" w:sz="0" w:space="0" w:color="auto"/>
        <w:bottom w:val="none" w:sz="0" w:space="0" w:color="auto"/>
        <w:right w:val="none" w:sz="0" w:space="0" w:color="auto"/>
      </w:divBdr>
      <w:divsChild>
        <w:div w:id="760952827">
          <w:marLeft w:val="1267"/>
          <w:marRight w:val="0"/>
          <w:marTop w:val="100"/>
          <w:marBottom w:val="0"/>
          <w:divBdr>
            <w:top w:val="none" w:sz="0" w:space="0" w:color="auto"/>
            <w:left w:val="none" w:sz="0" w:space="0" w:color="auto"/>
            <w:bottom w:val="none" w:sz="0" w:space="0" w:color="auto"/>
            <w:right w:val="none" w:sz="0" w:space="0" w:color="auto"/>
          </w:divBdr>
        </w:div>
        <w:div w:id="911038741">
          <w:marLeft w:val="1267"/>
          <w:marRight w:val="0"/>
          <w:marTop w:val="100"/>
          <w:marBottom w:val="0"/>
          <w:divBdr>
            <w:top w:val="none" w:sz="0" w:space="0" w:color="auto"/>
            <w:left w:val="none" w:sz="0" w:space="0" w:color="auto"/>
            <w:bottom w:val="none" w:sz="0" w:space="0" w:color="auto"/>
            <w:right w:val="none" w:sz="0" w:space="0" w:color="auto"/>
          </w:divBdr>
        </w:div>
        <w:div w:id="1513691324">
          <w:marLeft w:val="1267"/>
          <w:marRight w:val="0"/>
          <w:marTop w:val="100"/>
          <w:marBottom w:val="0"/>
          <w:divBdr>
            <w:top w:val="none" w:sz="0" w:space="0" w:color="auto"/>
            <w:left w:val="none" w:sz="0" w:space="0" w:color="auto"/>
            <w:bottom w:val="none" w:sz="0" w:space="0" w:color="auto"/>
            <w:right w:val="none" w:sz="0" w:space="0" w:color="auto"/>
          </w:divBdr>
        </w:div>
        <w:div w:id="728846650">
          <w:marLeft w:val="1267"/>
          <w:marRight w:val="0"/>
          <w:marTop w:val="100"/>
          <w:marBottom w:val="0"/>
          <w:divBdr>
            <w:top w:val="none" w:sz="0" w:space="0" w:color="auto"/>
            <w:left w:val="none" w:sz="0" w:space="0" w:color="auto"/>
            <w:bottom w:val="none" w:sz="0" w:space="0" w:color="auto"/>
            <w:right w:val="none" w:sz="0" w:space="0" w:color="auto"/>
          </w:divBdr>
        </w:div>
        <w:div w:id="1479035721">
          <w:marLeft w:val="1267"/>
          <w:marRight w:val="0"/>
          <w:marTop w:val="100"/>
          <w:marBottom w:val="0"/>
          <w:divBdr>
            <w:top w:val="none" w:sz="0" w:space="0" w:color="auto"/>
            <w:left w:val="none" w:sz="0" w:space="0" w:color="auto"/>
            <w:bottom w:val="none" w:sz="0" w:space="0" w:color="auto"/>
            <w:right w:val="none" w:sz="0" w:space="0" w:color="auto"/>
          </w:divBdr>
        </w:div>
      </w:divsChild>
    </w:div>
    <w:div w:id="1595743799">
      <w:bodyDiv w:val="1"/>
      <w:marLeft w:val="0"/>
      <w:marRight w:val="0"/>
      <w:marTop w:val="0"/>
      <w:marBottom w:val="0"/>
      <w:divBdr>
        <w:top w:val="none" w:sz="0" w:space="0" w:color="auto"/>
        <w:left w:val="none" w:sz="0" w:space="0" w:color="auto"/>
        <w:bottom w:val="none" w:sz="0" w:space="0" w:color="auto"/>
        <w:right w:val="none" w:sz="0" w:space="0" w:color="auto"/>
      </w:divBdr>
    </w:div>
    <w:div w:id="1651129406">
      <w:bodyDiv w:val="1"/>
      <w:marLeft w:val="0"/>
      <w:marRight w:val="0"/>
      <w:marTop w:val="0"/>
      <w:marBottom w:val="0"/>
      <w:divBdr>
        <w:top w:val="none" w:sz="0" w:space="0" w:color="auto"/>
        <w:left w:val="none" w:sz="0" w:space="0" w:color="auto"/>
        <w:bottom w:val="none" w:sz="0" w:space="0" w:color="auto"/>
        <w:right w:val="none" w:sz="0" w:space="0" w:color="auto"/>
      </w:divBdr>
      <w:divsChild>
        <w:div w:id="2071684323">
          <w:marLeft w:val="1267"/>
          <w:marRight w:val="0"/>
          <w:marTop w:val="100"/>
          <w:marBottom w:val="0"/>
          <w:divBdr>
            <w:top w:val="none" w:sz="0" w:space="0" w:color="auto"/>
            <w:left w:val="none" w:sz="0" w:space="0" w:color="auto"/>
            <w:bottom w:val="none" w:sz="0" w:space="0" w:color="auto"/>
            <w:right w:val="none" w:sz="0" w:space="0" w:color="auto"/>
          </w:divBdr>
        </w:div>
        <w:div w:id="871919119">
          <w:marLeft w:val="1267"/>
          <w:marRight w:val="0"/>
          <w:marTop w:val="100"/>
          <w:marBottom w:val="0"/>
          <w:divBdr>
            <w:top w:val="none" w:sz="0" w:space="0" w:color="auto"/>
            <w:left w:val="none" w:sz="0" w:space="0" w:color="auto"/>
            <w:bottom w:val="none" w:sz="0" w:space="0" w:color="auto"/>
            <w:right w:val="none" w:sz="0" w:space="0" w:color="auto"/>
          </w:divBdr>
        </w:div>
        <w:div w:id="857281028">
          <w:marLeft w:val="1267"/>
          <w:marRight w:val="0"/>
          <w:marTop w:val="100"/>
          <w:marBottom w:val="0"/>
          <w:divBdr>
            <w:top w:val="none" w:sz="0" w:space="0" w:color="auto"/>
            <w:left w:val="none" w:sz="0" w:space="0" w:color="auto"/>
            <w:bottom w:val="none" w:sz="0" w:space="0" w:color="auto"/>
            <w:right w:val="none" w:sz="0" w:space="0" w:color="auto"/>
          </w:divBdr>
        </w:div>
        <w:div w:id="1693452089">
          <w:marLeft w:val="1267"/>
          <w:marRight w:val="0"/>
          <w:marTop w:val="100"/>
          <w:marBottom w:val="0"/>
          <w:divBdr>
            <w:top w:val="none" w:sz="0" w:space="0" w:color="auto"/>
            <w:left w:val="none" w:sz="0" w:space="0" w:color="auto"/>
            <w:bottom w:val="none" w:sz="0" w:space="0" w:color="auto"/>
            <w:right w:val="none" w:sz="0" w:space="0" w:color="auto"/>
          </w:divBdr>
        </w:div>
        <w:div w:id="1265920692">
          <w:marLeft w:val="1267"/>
          <w:marRight w:val="0"/>
          <w:marTop w:val="100"/>
          <w:marBottom w:val="0"/>
          <w:divBdr>
            <w:top w:val="none" w:sz="0" w:space="0" w:color="auto"/>
            <w:left w:val="none" w:sz="0" w:space="0" w:color="auto"/>
            <w:bottom w:val="none" w:sz="0" w:space="0" w:color="auto"/>
            <w:right w:val="none" w:sz="0" w:space="0" w:color="auto"/>
          </w:divBdr>
        </w:div>
        <w:div w:id="130249979">
          <w:marLeft w:val="1267"/>
          <w:marRight w:val="0"/>
          <w:marTop w:val="100"/>
          <w:marBottom w:val="0"/>
          <w:divBdr>
            <w:top w:val="none" w:sz="0" w:space="0" w:color="auto"/>
            <w:left w:val="none" w:sz="0" w:space="0" w:color="auto"/>
            <w:bottom w:val="none" w:sz="0" w:space="0" w:color="auto"/>
            <w:right w:val="none" w:sz="0" w:space="0" w:color="auto"/>
          </w:divBdr>
        </w:div>
      </w:divsChild>
    </w:div>
    <w:div w:id="1794254670">
      <w:bodyDiv w:val="1"/>
      <w:marLeft w:val="0"/>
      <w:marRight w:val="0"/>
      <w:marTop w:val="0"/>
      <w:marBottom w:val="0"/>
      <w:divBdr>
        <w:top w:val="none" w:sz="0" w:space="0" w:color="auto"/>
        <w:left w:val="none" w:sz="0" w:space="0" w:color="auto"/>
        <w:bottom w:val="none" w:sz="0" w:space="0" w:color="auto"/>
        <w:right w:val="none" w:sz="0" w:space="0" w:color="auto"/>
      </w:divBdr>
    </w:div>
    <w:div w:id="1831287197">
      <w:bodyDiv w:val="1"/>
      <w:marLeft w:val="0"/>
      <w:marRight w:val="0"/>
      <w:marTop w:val="0"/>
      <w:marBottom w:val="0"/>
      <w:divBdr>
        <w:top w:val="none" w:sz="0" w:space="0" w:color="auto"/>
        <w:left w:val="none" w:sz="0" w:space="0" w:color="auto"/>
        <w:bottom w:val="none" w:sz="0" w:space="0" w:color="auto"/>
        <w:right w:val="none" w:sz="0" w:space="0" w:color="auto"/>
      </w:divBdr>
    </w:div>
    <w:div w:id="1860316954">
      <w:bodyDiv w:val="1"/>
      <w:marLeft w:val="0"/>
      <w:marRight w:val="0"/>
      <w:marTop w:val="0"/>
      <w:marBottom w:val="0"/>
      <w:divBdr>
        <w:top w:val="none" w:sz="0" w:space="0" w:color="auto"/>
        <w:left w:val="none" w:sz="0" w:space="0" w:color="auto"/>
        <w:bottom w:val="none" w:sz="0" w:space="0" w:color="auto"/>
        <w:right w:val="none" w:sz="0" w:space="0" w:color="auto"/>
      </w:divBdr>
      <w:divsChild>
        <w:div w:id="517501941">
          <w:marLeft w:val="0"/>
          <w:marRight w:val="0"/>
          <w:marTop w:val="0"/>
          <w:marBottom w:val="0"/>
          <w:divBdr>
            <w:top w:val="none" w:sz="0" w:space="0" w:color="auto"/>
            <w:left w:val="none" w:sz="0" w:space="0" w:color="auto"/>
            <w:bottom w:val="none" w:sz="0" w:space="0" w:color="auto"/>
            <w:right w:val="none" w:sz="0" w:space="0" w:color="auto"/>
          </w:divBdr>
        </w:div>
        <w:div w:id="642126101">
          <w:marLeft w:val="0"/>
          <w:marRight w:val="0"/>
          <w:marTop w:val="0"/>
          <w:marBottom w:val="0"/>
          <w:divBdr>
            <w:top w:val="none" w:sz="0" w:space="0" w:color="auto"/>
            <w:left w:val="none" w:sz="0" w:space="0" w:color="auto"/>
            <w:bottom w:val="none" w:sz="0" w:space="0" w:color="auto"/>
            <w:right w:val="none" w:sz="0" w:space="0" w:color="auto"/>
          </w:divBdr>
        </w:div>
        <w:div w:id="1874540961">
          <w:marLeft w:val="0"/>
          <w:marRight w:val="0"/>
          <w:marTop w:val="0"/>
          <w:marBottom w:val="0"/>
          <w:divBdr>
            <w:top w:val="none" w:sz="0" w:space="0" w:color="auto"/>
            <w:left w:val="none" w:sz="0" w:space="0" w:color="auto"/>
            <w:bottom w:val="none" w:sz="0" w:space="0" w:color="auto"/>
            <w:right w:val="none" w:sz="0" w:space="0" w:color="auto"/>
          </w:divBdr>
        </w:div>
      </w:divsChild>
    </w:div>
    <w:div w:id="1873419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wresearch.org/staff/monica-anders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winternet.org/author/aperri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acebook.com/canalihsenior/" TargetMode="External"/><Relationship Id="rId1" Type="http://schemas.openxmlformats.org/officeDocument/2006/relationships/hyperlink" Target="https://www.youtube.com/channel/UCVi9isWk89UoGdJ3noishEQ?view_as=subscri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62E09-FB39-400D-8EA4-B779111F9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4810</Words>
  <Characters>25976</Characters>
  <Application>Microsoft Office Word</Application>
  <DocSecurity>0</DocSecurity>
  <Lines>216</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Conta Microsoft</cp:lastModifiedBy>
  <cp:revision>3</cp:revision>
  <cp:lastPrinted>2018-08-16T11:27:00Z</cp:lastPrinted>
  <dcterms:created xsi:type="dcterms:W3CDTF">2018-09-03T00:09:00Z</dcterms:created>
  <dcterms:modified xsi:type="dcterms:W3CDTF">2024-02-08T20:42:00Z</dcterms:modified>
</cp:coreProperties>
</file>